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4F5062" w14:textId="2D720616" w:rsidR="00851A3E" w:rsidRDefault="00851A3E" w:rsidP="00851A3E">
      <w:pPr>
        <w:pStyle w:val="Header"/>
        <w:tabs>
          <w:tab w:val="right" w:pos="9638"/>
        </w:tabs>
        <w:spacing w:after="0"/>
        <w:ind w:right="-57"/>
        <w:rPr>
          <w:rFonts w:ascii="Arial" w:eastAsia="Arial Unicode MS" w:hAnsi="Arial" w:cs="Arial" w:hint="eastAsia"/>
          <w:b/>
          <w:bCs/>
          <w:sz w:val="24"/>
          <w:lang w:eastAsia="ko-KR"/>
        </w:rPr>
      </w:pPr>
      <w:r>
        <w:rPr>
          <w:rFonts w:ascii="Arial" w:eastAsia="Arial Unicode MS" w:hAnsi="Arial" w:cs="Arial"/>
          <w:b/>
          <w:bCs/>
          <w:sz w:val="24"/>
        </w:rPr>
        <w:t>SA WG2 Meeting #120</w:t>
      </w:r>
      <w:r>
        <w:rPr>
          <w:rFonts w:ascii="Arial" w:eastAsia="Arial Unicode MS" w:hAnsi="Arial" w:cs="Arial"/>
          <w:b/>
          <w:bCs/>
          <w:sz w:val="24"/>
        </w:rPr>
        <w:tab/>
      </w:r>
      <w:r>
        <w:rPr>
          <w:rFonts w:ascii="Arial" w:eastAsia="Arial Unicode MS" w:hAnsi="Arial" w:cs="Arial" w:hint="eastAsia"/>
          <w:b/>
          <w:bCs/>
          <w:sz w:val="24"/>
          <w:lang w:eastAsia="ko-KR"/>
        </w:rPr>
        <w:tab/>
        <w:t xml:space="preserve"> </w:t>
      </w:r>
      <w:r>
        <w:rPr>
          <w:rFonts w:ascii="Arial" w:eastAsia="Arial Unicode MS" w:hAnsi="Arial" w:cs="Arial"/>
          <w:b/>
          <w:bCs/>
          <w:sz w:val="24"/>
        </w:rPr>
        <w:t>S2-17</w:t>
      </w:r>
      <w:r>
        <w:rPr>
          <w:rFonts w:ascii="Arial" w:eastAsia="Arial Unicode MS" w:hAnsi="Arial" w:cs="Arial" w:hint="eastAsia"/>
          <w:b/>
          <w:bCs/>
          <w:sz w:val="24"/>
          <w:lang w:eastAsia="ko-KR"/>
        </w:rPr>
        <w:t>2079</w:t>
      </w:r>
    </w:p>
    <w:p w14:paraId="05CB7A33" w14:textId="0A6042C0" w:rsidR="00851A3E" w:rsidRDefault="00851A3E" w:rsidP="00851A3E">
      <w:pPr>
        <w:pStyle w:val="Header"/>
        <w:pBdr>
          <w:bottom w:val="single" w:sz="4" w:space="1" w:color="auto"/>
        </w:pBdr>
        <w:tabs>
          <w:tab w:val="right" w:pos="9638"/>
        </w:tabs>
        <w:spacing w:after="0"/>
        <w:ind w:right="-57"/>
        <w:rPr>
          <w:rFonts w:ascii="Arial" w:eastAsia="Arial Unicode MS" w:hAnsi="Arial" w:cs="Arial"/>
          <w:b/>
          <w:bCs/>
          <w:sz w:val="24"/>
        </w:rPr>
      </w:pPr>
      <w:r>
        <w:rPr>
          <w:rFonts w:ascii="Arial" w:eastAsia="Arial Unicode MS" w:hAnsi="Arial" w:cs="Arial"/>
          <w:b/>
          <w:bCs/>
          <w:sz w:val="24"/>
        </w:rPr>
        <w:t>Busan, Korea, 27-31 March 2017</w:t>
      </w:r>
      <w:r>
        <w:rPr>
          <w:rFonts w:ascii="Arial" w:eastAsia="Arial Unicode MS" w:hAnsi="Arial" w:cs="Arial" w:hint="eastAsia"/>
          <w:b/>
          <w:bCs/>
          <w:sz w:val="24"/>
          <w:lang w:eastAsia="ko-KR"/>
        </w:rPr>
        <w:tab/>
      </w:r>
      <w:r>
        <w:rPr>
          <w:rFonts w:ascii="Arial" w:eastAsia="Arial Unicode MS" w:hAnsi="Arial" w:cs="Arial"/>
          <w:b/>
          <w:bCs/>
        </w:rPr>
        <w:tab/>
      </w:r>
      <w:r>
        <w:rPr>
          <w:rFonts w:ascii="Arial" w:eastAsia="Arial Unicode MS" w:hAnsi="Arial" w:cs="Arial" w:hint="eastAsia"/>
          <w:b/>
          <w:bCs/>
          <w:lang w:eastAsia="ko-KR"/>
        </w:rPr>
        <w:t xml:space="preserve"> </w:t>
      </w:r>
      <w:r>
        <w:rPr>
          <w:rFonts w:ascii="Arial" w:eastAsia="Arial Unicode MS" w:hAnsi="Arial" w:cs="Arial"/>
          <w:b/>
          <w:bCs/>
        </w:rPr>
        <w:t>(was S2-17xxxx)</w:t>
      </w:r>
    </w:p>
    <w:p w14:paraId="6A1BABA6" w14:textId="77777777" w:rsidR="00851A3E" w:rsidRDefault="00851A3E" w:rsidP="00851A3E">
      <w:pPr>
        <w:rPr>
          <w:rFonts w:ascii="Arial" w:hAnsi="Arial" w:cs="Arial"/>
        </w:rPr>
      </w:pPr>
    </w:p>
    <w:p w14:paraId="4294F731" w14:textId="77777777" w:rsidR="00851A3E" w:rsidRPr="00851A3E" w:rsidRDefault="00851A3E" w:rsidP="00851A3E">
      <w:pPr>
        <w:ind w:left="2127" w:hanging="2127"/>
        <w:rPr>
          <w:rFonts w:ascii="Arial" w:hAnsi="Arial" w:cs="Arial" w:hint="eastAsia"/>
          <w:b/>
          <w:sz w:val="20"/>
          <w:szCs w:val="20"/>
          <w:lang w:eastAsia="ko-KR"/>
        </w:rPr>
      </w:pPr>
      <w:r w:rsidRPr="00851A3E">
        <w:rPr>
          <w:rFonts w:ascii="Arial" w:hAnsi="Arial" w:cs="Arial"/>
          <w:b/>
          <w:sz w:val="20"/>
          <w:szCs w:val="20"/>
        </w:rPr>
        <w:t>Source:</w:t>
      </w:r>
      <w:r w:rsidRPr="00851A3E">
        <w:rPr>
          <w:rFonts w:ascii="Arial" w:hAnsi="Arial" w:cs="Arial"/>
          <w:b/>
          <w:sz w:val="20"/>
          <w:szCs w:val="20"/>
        </w:rPr>
        <w:tab/>
      </w:r>
      <w:r w:rsidRPr="00851A3E">
        <w:rPr>
          <w:rFonts w:ascii="Arial" w:hAnsi="Arial" w:cs="Arial" w:hint="eastAsia"/>
          <w:b/>
          <w:sz w:val="20"/>
          <w:szCs w:val="20"/>
          <w:lang w:eastAsia="ko-KR"/>
        </w:rPr>
        <w:t>Samsung</w:t>
      </w:r>
    </w:p>
    <w:p w14:paraId="05AE8434" w14:textId="110BE3AE" w:rsidR="001E6615" w:rsidRPr="00851A3E" w:rsidRDefault="001E6615" w:rsidP="001E6615">
      <w:pPr>
        <w:overflowPunct w:val="0"/>
        <w:autoSpaceDE w:val="0"/>
        <w:autoSpaceDN w:val="0"/>
        <w:adjustRightInd w:val="0"/>
        <w:spacing w:after="180" w:line="240" w:lineRule="auto"/>
        <w:ind w:left="2127" w:hanging="2127"/>
        <w:jc w:val="both"/>
        <w:textAlignment w:val="baseline"/>
        <w:rPr>
          <w:rFonts w:ascii="Arial" w:eastAsia="맑은 고딕" w:hAnsi="Arial" w:cs="Arial"/>
          <w:b/>
          <w:color w:val="000000"/>
          <w:sz w:val="20"/>
          <w:szCs w:val="20"/>
          <w:lang w:val="en-GB" w:eastAsia="ko-KR"/>
        </w:rPr>
      </w:pPr>
      <w:r w:rsidRPr="00851A3E">
        <w:rPr>
          <w:rFonts w:ascii="Arial" w:eastAsia="Times New Roman" w:hAnsi="Arial" w:cs="Arial"/>
          <w:b/>
          <w:color w:val="000000"/>
          <w:sz w:val="20"/>
          <w:szCs w:val="20"/>
          <w:lang w:val="en-GB" w:eastAsia="ja-JP"/>
        </w:rPr>
        <w:t>Title:</w:t>
      </w:r>
      <w:r w:rsidRPr="00851A3E">
        <w:rPr>
          <w:rFonts w:ascii="Arial" w:eastAsia="Times New Roman" w:hAnsi="Arial" w:cs="Arial"/>
          <w:b/>
          <w:color w:val="000000"/>
          <w:sz w:val="20"/>
          <w:szCs w:val="20"/>
          <w:lang w:val="en-GB" w:eastAsia="ja-JP"/>
        </w:rPr>
        <w:tab/>
      </w:r>
      <w:r w:rsidR="004C7455" w:rsidRPr="00851A3E">
        <w:rPr>
          <w:rFonts w:ascii="Arial" w:eastAsia="맑은 고딕" w:hAnsi="Arial" w:cs="Arial" w:hint="eastAsia"/>
          <w:b/>
          <w:color w:val="000000"/>
          <w:sz w:val="20"/>
          <w:szCs w:val="20"/>
          <w:lang w:val="en-GB" w:eastAsia="ko-KR"/>
        </w:rPr>
        <w:t xml:space="preserve">Clarification on guard timer for </w:t>
      </w:r>
      <w:r w:rsidR="004C7455" w:rsidRPr="00851A3E">
        <w:rPr>
          <w:rFonts w:ascii="Arial" w:eastAsia="맑은 고딕" w:hAnsi="Arial" w:cs="Arial"/>
          <w:b/>
          <w:color w:val="000000"/>
          <w:sz w:val="20"/>
          <w:szCs w:val="20"/>
          <w:lang w:val="en-GB" w:eastAsia="ko-KR"/>
        </w:rPr>
        <w:t>group</w:t>
      </w:r>
      <w:r w:rsidR="004C7455" w:rsidRPr="00851A3E">
        <w:rPr>
          <w:rFonts w:ascii="Arial" w:eastAsia="맑은 고딕" w:hAnsi="Arial" w:cs="Arial" w:hint="eastAsia"/>
          <w:b/>
          <w:color w:val="000000"/>
          <w:sz w:val="20"/>
          <w:szCs w:val="20"/>
          <w:lang w:val="en-GB" w:eastAsia="ko-KR"/>
        </w:rPr>
        <w:t xml:space="preserve"> based MONTE</w:t>
      </w:r>
    </w:p>
    <w:p w14:paraId="13127D75" w14:textId="615E1ED6" w:rsidR="001E6615" w:rsidRPr="00851A3E"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851A3E">
        <w:rPr>
          <w:rFonts w:ascii="Arial" w:eastAsia="Times New Roman" w:hAnsi="Arial" w:cs="Arial"/>
          <w:b/>
          <w:color w:val="000000"/>
          <w:sz w:val="20"/>
          <w:szCs w:val="20"/>
          <w:lang w:val="en-GB" w:eastAsia="ja-JP"/>
        </w:rPr>
        <w:t>Document for:</w:t>
      </w:r>
      <w:r w:rsidRPr="00851A3E">
        <w:rPr>
          <w:rFonts w:ascii="Arial" w:eastAsia="Times New Roman" w:hAnsi="Arial" w:cs="Arial"/>
          <w:b/>
          <w:color w:val="000000"/>
          <w:sz w:val="20"/>
          <w:szCs w:val="20"/>
          <w:lang w:val="en-GB" w:eastAsia="ja-JP"/>
        </w:rPr>
        <w:tab/>
        <w:t>Discussion and Decision</w:t>
      </w:r>
    </w:p>
    <w:p w14:paraId="4763BEAE" w14:textId="70015102" w:rsidR="001E6615" w:rsidRPr="00851A3E" w:rsidRDefault="001E6615" w:rsidP="001E6615">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851A3E">
        <w:rPr>
          <w:rFonts w:ascii="Arial" w:eastAsia="Times New Roman" w:hAnsi="Arial" w:cs="Arial"/>
          <w:b/>
          <w:color w:val="000000"/>
          <w:sz w:val="20"/>
          <w:szCs w:val="20"/>
          <w:lang w:val="en-GB" w:eastAsia="ja-JP"/>
        </w:rPr>
        <w:t>Agenda Item:</w:t>
      </w:r>
      <w:r w:rsidRPr="00851A3E">
        <w:rPr>
          <w:rFonts w:ascii="Arial" w:eastAsia="Times New Roman" w:hAnsi="Arial" w:cs="Arial"/>
          <w:b/>
          <w:color w:val="000000"/>
          <w:sz w:val="20"/>
          <w:szCs w:val="20"/>
          <w:lang w:val="en-GB" w:eastAsia="ja-JP"/>
        </w:rPr>
        <w:tab/>
      </w:r>
      <w:r w:rsidR="002425EC" w:rsidRPr="00851A3E">
        <w:rPr>
          <w:rFonts w:ascii="Arial" w:eastAsia="Times New Roman" w:hAnsi="Arial" w:cs="Arial"/>
          <w:b/>
          <w:color w:val="000000"/>
          <w:sz w:val="20"/>
          <w:szCs w:val="20"/>
          <w:lang w:val="en-GB" w:eastAsia="ja-JP"/>
        </w:rPr>
        <w:t>6.11</w:t>
      </w:r>
    </w:p>
    <w:p w14:paraId="5896F67F" w14:textId="78EA3A14" w:rsidR="001E6615" w:rsidRPr="00851A3E" w:rsidRDefault="001E6615" w:rsidP="001E6615">
      <w:pPr>
        <w:overflowPunct w:val="0"/>
        <w:autoSpaceDE w:val="0"/>
        <w:autoSpaceDN w:val="0"/>
        <w:adjustRightInd w:val="0"/>
        <w:spacing w:after="180" w:line="240" w:lineRule="auto"/>
        <w:ind w:left="2127" w:hanging="2127"/>
        <w:textAlignment w:val="baseline"/>
        <w:rPr>
          <w:rFonts w:ascii="Arial" w:eastAsia="맑은 고딕" w:hAnsi="Arial" w:cs="Arial" w:hint="eastAsia"/>
          <w:b/>
          <w:color w:val="000000"/>
          <w:sz w:val="20"/>
          <w:szCs w:val="20"/>
          <w:lang w:val="en-GB" w:eastAsia="ko-KR"/>
        </w:rPr>
      </w:pPr>
      <w:r w:rsidRPr="00851A3E">
        <w:rPr>
          <w:rFonts w:ascii="Arial" w:eastAsia="Times New Roman" w:hAnsi="Arial" w:cs="Arial"/>
          <w:b/>
          <w:color w:val="000000"/>
          <w:sz w:val="20"/>
          <w:szCs w:val="20"/>
          <w:lang w:val="en-GB" w:eastAsia="ja-JP"/>
        </w:rPr>
        <w:t>Work Item / Release:</w:t>
      </w:r>
      <w:r w:rsidRPr="00851A3E">
        <w:rPr>
          <w:rFonts w:ascii="Arial" w:eastAsia="Times New Roman" w:hAnsi="Arial" w:cs="Arial"/>
          <w:b/>
          <w:color w:val="000000"/>
          <w:sz w:val="20"/>
          <w:szCs w:val="20"/>
          <w:lang w:val="en-GB" w:eastAsia="ja-JP"/>
        </w:rPr>
        <w:tab/>
      </w:r>
      <w:r w:rsidR="002425EC" w:rsidRPr="00851A3E">
        <w:rPr>
          <w:rFonts w:ascii="Arial" w:eastAsia="Times New Roman" w:hAnsi="Arial" w:cs="Arial"/>
          <w:b/>
          <w:color w:val="000000"/>
          <w:sz w:val="20"/>
          <w:szCs w:val="20"/>
          <w:lang w:val="en-GB" w:eastAsia="ja-JP"/>
        </w:rPr>
        <w:t>NAPS</w:t>
      </w:r>
      <w:r w:rsidR="00851A3E" w:rsidRPr="00851A3E">
        <w:rPr>
          <w:rFonts w:ascii="Arial" w:eastAsia="맑은 고딕" w:hAnsi="Arial" w:cs="Arial" w:hint="eastAsia"/>
          <w:b/>
          <w:color w:val="000000"/>
          <w:sz w:val="20"/>
          <w:szCs w:val="20"/>
          <w:lang w:val="en-GB" w:eastAsia="ko-KR"/>
        </w:rPr>
        <w:t>/ Release 15</w:t>
      </w:r>
    </w:p>
    <w:p w14:paraId="327B4572" w14:textId="3C699E1C" w:rsidR="001E6615" w:rsidRPr="003E67BA" w:rsidRDefault="001E6615" w:rsidP="001E6615">
      <w:pPr>
        <w:tabs>
          <w:tab w:val="left" w:pos="1701"/>
          <w:tab w:val="right" w:pos="9639"/>
        </w:tabs>
        <w:overflowPunct w:val="0"/>
        <w:autoSpaceDE w:val="0"/>
        <w:autoSpaceDN w:val="0"/>
        <w:adjustRightInd w:val="0"/>
        <w:spacing w:after="240" w:line="240" w:lineRule="auto"/>
        <w:jc w:val="both"/>
        <w:textAlignment w:val="baseline"/>
        <w:rPr>
          <w:rFonts w:ascii="Arial" w:eastAsia="맑은 고딕" w:hAnsi="Arial" w:cs="Times New Roman"/>
          <w:b/>
          <w:lang w:val="en-GB" w:eastAsia="ko-KR"/>
        </w:rPr>
      </w:pPr>
      <w:r w:rsidRPr="002D05A4">
        <w:rPr>
          <w:rFonts w:ascii="Arial" w:eastAsia="Times New Roman" w:hAnsi="Arial" w:cs="Arial"/>
          <w:i/>
          <w:color w:val="000000"/>
          <w:sz w:val="20"/>
          <w:szCs w:val="20"/>
          <w:lang w:val="en-GB" w:eastAsia="ja-JP"/>
        </w:rPr>
        <w:t xml:space="preserve">Abstract of the contribution: </w:t>
      </w:r>
      <w:r w:rsidR="007B3E1E" w:rsidRPr="002D05A4">
        <w:rPr>
          <w:rFonts w:ascii="Arial" w:eastAsia="Times New Roman" w:hAnsi="Arial" w:cs="Arial"/>
          <w:i/>
          <w:color w:val="000000"/>
          <w:sz w:val="20"/>
          <w:szCs w:val="20"/>
          <w:lang w:val="en-GB" w:eastAsia="ja-JP"/>
        </w:rPr>
        <w:t xml:space="preserve">This paper </w:t>
      </w:r>
      <w:r w:rsidR="004C7455">
        <w:rPr>
          <w:rFonts w:ascii="Arial" w:eastAsia="Times New Roman" w:hAnsi="Arial" w:cs="Arial"/>
          <w:i/>
          <w:color w:val="000000"/>
          <w:sz w:val="20"/>
          <w:szCs w:val="20"/>
          <w:lang w:val="en-GB" w:eastAsia="ja-JP"/>
        </w:rPr>
        <w:t>discusses</w:t>
      </w:r>
      <w:r w:rsidR="003E67BA">
        <w:rPr>
          <w:rFonts w:ascii="Arial" w:eastAsia="맑은 고딕" w:hAnsi="Arial" w:cs="Arial" w:hint="eastAsia"/>
          <w:i/>
          <w:color w:val="000000"/>
          <w:sz w:val="20"/>
          <w:szCs w:val="20"/>
          <w:lang w:val="en-GB" w:eastAsia="ko-KR"/>
        </w:rPr>
        <w:t xml:space="preserve"> guard timer clarification for group based MONTE.</w:t>
      </w:r>
    </w:p>
    <w:p w14:paraId="38D21B14" w14:textId="40B0F93C" w:rsidR="001E6615" w:rsidRPr="002D05A4" w:rsidRDefault="009B47C3" w:rsidP="001E6615">
      <w:pPr>
        <w:pStyle w:val="Heading1"/>
      </w:pPr>
      <w:r w:rsidRPr="002D05A4">
        <w:t>Background</w:t>
      </w:r>
    </w:p>
    <w:p w14:paraId="7FB79187" w14:textId="6689F321" w:rsidR="007B3E1E" w:rsidRDefault="004C7455">
      <w:pPr>
        <w:rPr>
          <w:rFonts w:ascii="Arial" w:hAnsi="Arial" w:cs="Arial"/>
          <w:sz w:val="20"/>
          <w:szCs w:val="20"/>
          <w:lang w:eastAsia="ko-KR"/>
        </w:rPr>
      </w:pPr>
      <w:r>
        <w:rPr>
          <w:rFonts w:ascii="Arial" w:hAnsi="Arial" w:cs="Arial" w:hint="eastAsia"/>
          <w:sz w:val="20"/>
          <w:szCs w:val="20"/>
          <w:lang w:eastAsia="ko-KR"/>
        </w:rPr>
        <w:t>&lt;Background of group reporting guard time&gt;</w:t>
      </w:r>
    </w:p>
    <w:p w14:paraId="4CB5FC95" w14:textId="33AA4CCE" w:rsidR="004C7455" w:rsidRDefault="004C7455">
      <w:pPr>
        <w:rPr>
          <w:rFonts w:ascii="Arial" w:hAnsi="Arial" w:cs="Arial"/>
          <w:sz w:val="20"/>
          <w:szCs w:val="20"/>
          <w:lang w:eastAsia="ko-KR"/>
        </w:rPr>
      </w:pPr>
      <w:proofErr w:type="gramStart"/>
      <w:r>
        <w:rPr>
          <w:rFonts w:ascii="Arial" w:hAnsi="Arial" w:cs="Arial" w:hint="eastAsia"/>
          <w:sz w:val="20"/>
          <w:szCs w:val="20"/>
          <w:lang w:eastAsia="ko-KR"/>
        </w:rPr>
        <w:t>GENCEF(</w:t>
      </w:r>
      <w:proofErr w:type="gramEnd"/>
      <w:r>
        <w:rPr>
          <w:rFonts w:ascii="Arial" w:hAnsi="Arial" w:cs="Arial" w:hint="eastAsia"/>
          <w:sz w:val="20"/>
          <w:szCs w:val="20"/>
          <w:lang w:eastAsia="ko-KR"/>
        </w:rPr>
        <w:t xml:space="preserve">Group Enhancement for Network Capability Exposure Function) was studied and concluded in the release 14. During the study, </w:t>
      </w:r>
      <w:r w:rsidR="00B141EB" w:rsidRPr="00B141EB">
        <w:rPr>
          <w:rFonts w:ascii="Arial" w:hAnsi="Arial" w:cs="Arial"/>
          <w:sz w:val="20"/>
          <w:szCs w:val="20"/>
          <w:lang w:eastAsia="ko-KR"/>
        </w:rPr>
        <w:t xml:space="preserve">Guard time is proposed </w:t>
      </w:r>
      <w:r w:rsidR="00B141EB">
        <w:rPr>
          <w:rFonts w:ascii="Arial" w:hAnsi="Arial" w:cs="Arial" w:hint="eastAsia"/>
          <w:sz w:val="20"/>
          <w:szCs w:val="20"/>
          <w:lang w:eastAsia="ko-KR"/>
        </w:rPr>
        <w:t xml:space="preserve">(S2-161738) </w:t>
      </w:r>
      <w:r w:rsidR="00B141EB" w:rsidRPr="00B141EB">
        <w:rPr>
          <w:rFonts w:ascii="Arial" w:hAnsi="Arial" w:cs="Arial"/>
          <w:sz w:val="20"/>
          <w:szCs w:val="20"/>
          <w:lang w:eastAsia="ko-KR"/>
        </w:rPr>
        <w:t xml:space="preserve">to achieve </w:t>
      </w:r>
      <w:proofErr w:type="spellStart"/>
      <w:r w:rsidR="00B141EB" w:rsidRPr="00B141EB">
        <w:rPr>
          <w:rFonts w:ascii="Arial" w:hAnsi="Arial" w:cs="Arial"/>
          <w:sz w:val="20"/>
          <w:szCs w:val="20"/>
          <w:lang w:eastAsia="ko-KR"/>
        </w:rPr>
        <w:t>signalling</w:t>
      </w:r>
      <w:proofErr w:type="spellEnd"/>
      <w:r w:rsidR="00B141EB" w:rsidRPr="00B141EB">
        <w:rPr>
          <w:rFonts w:ascii="Arial" w:hAnsi="Arial" w:cs="Arial"/>
          <w:sz w:val="20"/>
          <w:szCs w:val="20"/>
          <w:lang w:eastAsia="ko-KR"/>
        </w:rPr>
        <w:t xml:space="preserve"> efficiency. </w:t>
      </w:r>
      <w:r w:rsidR="00B141EB">
        <w:rPr>
          <w:rFonts w:ascii="Arial" w:hAnsi="Arial" w:cs="Arial" w:hint="eastAsia"/>
          <w:sz w:val="20"/>
          <w:szCs w:val="20"/>
          <w:lang w:eastAsia="ko-KR"/>
        </w:rPr>
        <w:t xml:space="preserve">It was concluded as </w:t>
      </w:r>
      <w:r w:rsidR="00B141EB" w:rsidRPr="00B141EB">
        <w:rPr>
          <w:rFonts w:ascii="Arial" w:hAnsi="Arial" w:cs="Arial"/>
          <w:sz w:val="20"/>
          <w:szCs w:val="20"/>
          <w:lang w:eastAsia="ko-KR"/>
        </w:rPr>
        <w:t xml:space="preserve">Guard Time is an optional parameter included by the SCS/AS to indicate the time during which the </w:t>
      </w:r>
      <w:r w:rsidR="00B141EB">
        <w:rPr>
          <w:rFonts w:ascii="Arial" w:hAnsi="Arial" w:cs="Arial" w:hint="eastAsia"/>
          <w:sz w:val="20"/>
          <w:szCs w:val="20"/>
          <w:lang w:eastAsia="ko-KR"/>
        </w:rPr>
        <w:t xml:space="preserve">SCEF </w:t>
      </w:r>
      <w:r w:rsidR="00B141EB" w:rsidRPr="00B141EB">
        <w:rPr>
          <w:rFonts w:ascii="Arial" w:hAnsi="Arial" w:cs="Arial"/>
          <w:sz w:val="20"/>
          <w:szCs w:val="20"/>
          <w:lang w:eastAsia="ko-KR"/>
        </w:rPr>
        <w:t>or HSS is allowed to delay the Monitoring Event Reporting since the Monit</w:t>
      </w:r>
      <w:r w:rsidR="00F94A48">
        <w:rPr>
          <w:rFonts w:ascii="Arial" w:hAnsi="Arial" w:cs="Arial"/>
          <w:sz w:val="20"/>
          <w:szCs w:val="20"/>
          <w:lang w:eastAsia="ko-KR"/>
        </w:rPr>
        <w:t xml:space="preserve">oring Event </w:t>
      </w:r>
      <w:r w:rsidR="00F94A48">
        <w:rPr>
          <w:rFonts w:ascii="Arial" w:hAnsi="Arial" w:cs="Arial" w:hint="eastAsia"/>
          <w:sz w:val="20"/>
          <w:szCs w:val="20"/>
          <w:lang w:eastAsia="ko-KR"/>
        </w:rPr>
        <w:t>has been</w:t>
      </w:r>
      <w:r w:rsidR="00B141EB" w:rsidRPr="00B141EB">
        <w:rPr>
          <w:rFonts w:ascii="Arial" w:hAnsi="Arial" w:cs="Arial"/>
          <w:sz w:val="20"/>
          <w:szCs w:val="20"/>
          <w:lang w:eastAsia="ko-KR"/>
        </w:rPr>
        <w:t xml:space="preserve"> detected. Some particular UEs in the group can be reachable to the CN nodes one by one so that CN nodes need to report monitoring event multiple times. In order to reduce </w:t>
      </w:r>
      <w:proofErr w:type="spellStart"/>
      <w:r w:rsidR="00B141EB" w:rsidRPr="00B141EB">
        <w:rPr>
          <w:rFonts w:ascii="Arial" w:hAnsi="Arial" w:cs="Arial"/>
          <w:sz w:val="20"/>
          <w:szCs w:val="20"/>
          <w:lang w:eastAsia="ko-KR"/>
        </w:rPr>
        <w:t>signalling</w:t>
      </w:r>
      <w:proofErr w:type="spellEnd"/>
      <w:r w:rsidR="00B141EB" w:rsidRPr="00B141EB">
        <w:rPr>
          <w:rFonts w:ascii="Arial" w:hAnsi="Arial" w:cs="Arial"/>
          <w:sz w:val="20"/>
          <w:szCs w:val="20"/>
          <w:lang w:eastAsia="ko-KR"/>
        </w:rPr>
        <w:t xml:space="preserve"> cost due to the number of reporting caused by the number of UEs in the group, the </w:t>
      </w:r>
      <w:r w:rsidR="00B141EB">
        <w:rPr>
          <w:rFonts w:ascii="Arial" w:hAnsi="Arial" w:cs="Arial" w:hint="eastAsia"/>
          <w:sz w:val="20"/>
          <w:szCs w:val="20"/>
          <w:lang w:eastAsia="ko-KR"/>
        </w:rPr>
        <w:t xml:space="preserve">SCEF and </w:t>
      </w:r>
      <w:r w:rsidR="00B141EB" w:rsidRPr="00B141EB">
        <w:rPr>
          <w:rFonts w:ascii="Arial" w:hAnsi="Arial" w:cs="Arial"/>
          <w:sz w:val="20"/>
          <w:szCs w:val="20"/>
          <w:lang w:eastAsia="ko-KR"/>
        </w:rPr>
        <w:t>HSS can queue the event report for the number of UEs in the group during the guard time and then sends the report at once along with all queued event report for the UEs.</w:t>
      </w:r>
      <w:r w:rsidR="00B141EB">
        <w:rPr>
          <w:rFonts w:ascii="Arial" w:hAnsi="Arial" w:cs="Arial" w:hint="eastAsia"/>
          <w:sz w:val="20"/>
          <w:szCs w:val="20"/>
          <w:lang w:eastAsia="ko-KR"/>
        </w:rPr>
        <w:t xml:space="preserve"> Due to MME impact, it was concluded the guard timer is not applicable on the MME. </w:t>
      </w:r>
    </w:p>
    <w:p w14:paraId="1818C053" w14:textId="71BB7476" w:rsidR="00B141EB" w:rsidRDefault="00B141EB">
      <w:pPr>
        <w:rPr>
          <w:rFonts w:ascii="Arial" w:hAnsi="Arial" w:cs="Arial"/>
          <w:sz w:val="20"/>
          <w:szCs w:val="20"/>
          <w:lang w:eastAsia="ko-KR"/>
        </w:rPr>
      </w:pPr>
      <w:r>
        <w:rPr>
          <w:rFonts w:ascii="Arial" w:hAnsi="Arial" w:cs="Arial" w:hint="eastAsia"/>
          <w:sz w:val="20"/>
          <w:szCs w:val="20"/>
          <w:lang w:eastAsia="ko-KR"/>
        </w:rPr>
        <w:t>However, the interaction with SCS/AS has been out of scope of 3GPP so that it couldn</w:t>
      </w:r>
      <w:r>
        <w:rPr>
          <w:rFonts w:ascii="Arial" w:hAnsi="Arial" w:cs="Arial"/>
          <w:sz w:val="20"/>
          <w:szCs w:val="20"/>
          <w:lang w:eastAsia="ko-KR"/>
        </w:rPr>
        <w:t>’</w:t>
      </w:r>
      <w:r>
        <w:rPr>
          <w:rFonts w:ascii="Arial" w:hAnsi="Arial" w:cs="Arial" w:hint="eastAsia"/>
          <w:sz w:val="20"/>
          <w:szCs w:val="20"/>
          <w:lang w:eastAsia="ko-KR"/>
        </w:rPr>
        <w:t>t have been able to clari</w:t>
      </w:r>
      <w:r w:rsidR="00102DAB">
        <w:rPr>
          <w:rFonts w:ascii="Arial" w:hAnsi="Arial" w:cs="Arial" w:hint="eastAsia"/>
          <w:sz w:val="20"/>
          <w:szCs w:val="20"/>
          <w:lang w:eastAsia="ko-KR"/>
        </w:rPr>
        <w:t>fy how the guard timer is set/used/</w:t>
      </w:r>
      <w:proofErr w:type="spellStart"/>
      <w:r w:rsidR="00102DAB">
        <w:rPr>
          <w:rFonts w:ascii="Arial" w:hAnsi="Arial" w:cs="Arial" w:hint="eastAsia"/>
          <w:sz w:val="20"/>
          <w:szCs w:val="20"/>
          <w:lang w:eastAsia="ko-KR"/>
        </w:rPr>
        <w:t>considerd</w:t>
      </w:r>
      <w:proofErr w:type="spellEnd"/>
      <w:r w:rsidR="00102DAB">
        <w:rPr>
          <w:rFonts w:ascii="Arial" w:hAnsi="Arial" w:cs="Arial" w:hint="eastAsia"/>
          <w:sz w:val="20"/>
          <w:szCs w:val="20"/>
          <w:lang w:eastAsia="ko-KR"/>
        </w:rPr>
        <w:t xml:space="preserve"> by SCS/AS.</w:t>
      </w:r>
    </w:p>
    <w:p w14:paraId="191C6781" w14:textId="7283C2D1" w:rsidR="00102DAB" w:rsidRDefault="0000710F">
      <w:pPr>
        <w:rPr>
          <w:rFonts w:ascii="Arial" w:hAnsi="Arial" w:cs="Arial"/>
          <w:sz w:val="20"/>
          <w:szCs w:val="20"/>
          <w:lang w:eastAsia="ko-KR"/>
        </w:rPr>
      </w:pPr>
      <w:r>
        <w:rPr>
          <w:rFonts w:ascii="Arial" w:hAnsi="Arial" w:cs="Arial" w:hint="eastAsia"/>
          <w:sz w:val="20"/>
          <w:szCs w:val="20"/>
          <w:lang w:eastAsia="ko-KR"/>
        </w:rPr>
        <w:t>Now it is time to clarify the overall operation for the guard timer.</w:t>
      </w:r>
    </w:p>
    <w:p w14:paraId="0BBA63C8" w14:textId="77777777" w:rsidR="00D13CC6" w:rsidRDefault="00D13CC6">
      <w:pPr>
        <w:rPr>
          <w:rFonts w:ascii="Arial" w:eastAsia="맑은 고딕" w:hAnsi="Arial" w:cs="Arial"/>
          <w:sz w:val="36"/>
          <w:szCs w:val="36"/>
          <w:lang w:val="en-GB" w:eastAsia="ko-KR"/>
        </w:rPr>
      </w:pPr>
      <w:r>
        <w:rPr>
          <w:rFonts w:eastAsia="맑은 고딕"/>
          <w:lang w:eastAsia="ko-KR"/>
        </w:rPr>
        <w:br w:type="page"/>
      </w:r>
    </w:p>
    <w:p w14:paraId="6448A334" w14:textId="11A540FA" w:rsidR="009B47C3" w:rsidRPr="00CE0424" w:rsidRDefault="0000710F" w:rsidP="009B47C3">
      <w:pPr>
        <w:pStyle w:val="Heading1"/>
      </w:pPr>
      <w:r>
        <w:rPr>
          <w:rFonts w:eastAsia="맑은 고딕" w:hint="eastAsia"/>
          <w:lang w:eastAsia="ko-KR"/>
        </w:rPr>
        <w:lastRenderedPageBreak/>
        <w:t>Overall operation</w:t>
      </w:r>
    </w:p>
    <w:p w14:paraId="00FC5035" w14:textId="77777777" w:rsidR="00C02BF9" w:rsidRDefault="00C02BF9" w:rsidP="00D13CC6">
      <w:pPr>
        <w:pStyle w:val="Heading2"/>
      </w:pPr>
      <w:r>
        <w:rPr>
          <w:rFonts w:hint="eastAsia"/>
        </w:rPr>
        <w:t>Basic operation of timer</w:t>
      </w:r>
    </w:p>
    <w:p w14:paraId="415FC214" w14:textId="7C72220E" w:rsidR="00D13CC6" w:rsidRDefault="00D13CC6" w:rsidP="005965E6">
      <w:pPr>
        <w:rPr>
          <w:lang w:eastAsia="ko-KR"/>
        </w:rPr>
      </w:pPr>
      <w:r>
        <w:rPr>
          <w:rFonts w:hint="eastAsia"/>
          <w:lang w:eastAsia="ko-KR"/>
        </w:rPr>
        <w:t>There are two ways to run the guard timer.</w:t>
      </w:r>
    </w:p>
    <w:p w14:paraId="162E1585" w14:textId="1432DDB3" w:rsidR="00C02BF9" w:rsidRDefault="00D13CC6" w:rsidP="00D13CC6">
      <w:pPr>
        <w:pStyle w:val="Heading3"/>
      </w:pPr>
      <w:r>
        <w:rPr>
          <w:rFonts w:eastAsia="맑은 고딕" w:hint="eastAsia"/>
          <w:lang w:eastAsia="ko-KR"/>
        </w:rPr>
        <w:t>Option 1-a</w:t>
      </w:r>
    </w:p>
    <w:p w14:paraId="09689799" w14:textId="054124CF" w:rsidR="00D13CC6" w:rsidRDefault="00D13CC6" w:rsidP="005965E6">
      <w:pPr>
        <w:rPr>
          <w:lang w:eastAsia="ko-KR"/>
        </w:rPr>
      </w:pPr>
      <w:r>
        <w:object w:dxaOrig="9713" w:dyaOrig="2333" w14:anchorId="01A4B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12.3pt" o:ole="">
            <v:imagedata r:id="rId11" o:title=""/>
          </v:shape>
          <o:OLEObject Type="Embed" ProgID="Visio.Drawing.11" ShapeID="_x0000_i1025" DrawAspect="Content" ObjectID="_1551622653" r:id="rId12"/>
        </w:object>
      </w:r>
    </w:p>
    <w:p w14:paraId="1D492164" w14:textId="555DA968" w:rsidR="00D13CC6" w:rsidRDefault="00D13CC6" w:rsidP="00D13CC6">
      <w:pPr>
        <w:pStyle w:val="Caption"/>
        <w:jc w:val="center"/>
        <w:rPr>
          <w:rFonts w:ascii="Arial" w:hAnsi="Arial" w:cs="Arial"/>
          <w:b/>
          <w:i w:val="0"/>
          <w:color w:val="auto"/>
          <w:sz w:val="20"/>
          <w:lang w:eastAsia="ko-KR"/>
        </w:rPr>
      </w:pPr>
      <w:r>
        <w:rPr>
          <w:rFonts w:ascii="Arial" w:hAnsi="Arial" w:cs="Arial"/>
          <w:b/>
          <w:i w:val="0"/>
          <w:color w:val="auto"/>
          <w:sz w:val="20"/>
        </w:rPr>
        <w:t>Figure</w:t>
      </w:r>
      <w:r>
        <w:rPr>
          <w:rFonts w:ascii="Arial" w:hAnsi="Arial" w:cs="Arial" w:hint="eastAsia"/>
          <w:b/>
          <w:i w:val="0"/>
          <w:color w:val="auto"/>
          <w:sz w:val="20"/>
          <w:lang w:eastAsia="ko-KR"/>
        </w:rPr>
        <w:t xml:space="preserve">.1-a Keep running timer </w:t>
      </w:r>
      <w:proofErr w:type="spellStart"/>
      <w:r>
        <w:rPr>
          <w:rFonts w:ascii="Arial" w:hAnsi="Arial" w:cs="Arial" w:hint="eastAsia"/>
          <w:b/>
          <w:i w:val="0"/>
          <w:color w:val="auto"/>
          <w:sz w:val="20"/>
          <w:lang w:eastAsia="ko-KR"/>
        </w:rPr>
        <w:t>wheneve</w:t>
      </w:r>
      <w:proofErr w:type="spellEnd"/>
      <w:r>
        <w:rPr>
          <w:rFonts w:ascii="Arial" w:hAnsi="Arial" w:cs="Arial" w:hint="eastAsia"/>
          <w:b/>
          <w:i w:val="0"/>
          <w:color w:val="auto"/>
          <w:sz w:val="20"/>
          <w:lang w:eastAsia="ko-KR"/>
        </w:rPr>
        <w:t xml:space="preserve"> expiry of previous period</w:t>
      </w:r>
    </w:p>
    <w:p w14:paraId="5182AD8F" w14:textId="6B3AD32B" w:rsidR="00D13CC6" w:rsidRDefault="00D13CC6" w:rsidP="005965E6">
      <w:pPr>
        <w:rPr>
          <w:lang w:eastAsia="ko-KR"/>
        </w:rPr>
      </w:pPr>
      <w:r>
        <w:rPr>
          <w:rFonts w:hint="eastAsia"/>
          <w:lang w:eastAsia="ko-KR"/>
        </w:rPr>
        <w:t xml:space="preserve"> For Option 1-a, HSS or SCEF Keeps running guard timer even </w:t>
      </w:r>
      <w:proofErr w:type="spellStart"/>
      <w:r>
        <w:rPr>
          <w:rFonts w:hint="eastAsia"/>
          <w:lang w:eastAsia="ko-KR"/>
        </w:rPr>
        <w:t>thoutg</w:t>
      </w:r>
      <w:proofErr w:type="spellEnd"/>
      <w:r>
        <w:rPr>
          <w:rFonts w:hint="eastAsia"/>
          <w:lang w:eastAsia="ko-KR"/>
        </w:rPr>
        <w:t xml:space="preserve"> there is no event detected. As exampled in figure 1-a, there can be no event detected during the 2</w:t>
      </w:r>
      <w:r w:rsidRPr="00D13CC6">
        <w:rPr>
          <w:rFonts w:hint="eastAsia"/>
          <w:vertAlign w:val="superscript"/>
          <w:lang w:eastAsia="ko-KR"/>
        </w:rPr>
        <w:t>nd</w:t>
      </w:r>
      <w:r>
        <w:rPr>
          <w:rFonts w:hint="eastAsia"/>
          <w:lang w:eastAsia="ko-KR"/>
        </w:rPr>
        <w:t xml:space="preserve"> guard timer is running. In this case, running timer is unnecessary behavior for HSS and SCEF. In addition, most of </w:t>
      </w:r>
      <w:proofErr w:type="spellStart"/>
      <w:r>
        <w:rPr>
          <w:rFonts w:hint="eastAsia"/>
          <w:lang w:eastAsia="ko-KR"/>
        </w:rPr>
        <w:t>IoT</w:t>
      </w:r>
      <w:proofErr w:type="spellEnd"/>
      <w:r>
        <w:rPr>
          <w:rFonts w:hint="eastAsia"/>
          <w:lang w:eastAsia="ko-KR"/>
        </w:rPr>
        <w:t xml:space="preserve"> devices would be expected not change frequently their status that has been </w:t>
      </w:r>
      <w:proofErr w:type="spellStart"/>
      <w:r>
        <w:rPr>
          <w:rFonts w:hint="eastAsia"/>
          <w:lang w:eastAsia="ko-KR"/>
        </w:rPr>
        <w:t>moniotored</w:t>
      </w:r>
      <w:proofErr w:type="spellEnd"/>
      <w:r>
        <w:rPr>
          <w:rFonts w:hint="eastAsia"/>
          <w:lang w:eastAsia="ko-KR"/>
        </w:rPr>
        <w:t xml:space="preserve">, keeping running the timer make redundant operation in the network functions, </w:t>
      </w:r>
      <w:proofErr w:type="spellStart"/>
      <w:proofErr w:type="gramStart"/>
      <w:r>
        <w:rPr>
          <w:rFonts w:hint="eastAsia"/>
          <w:lang w:eastAsia="ko-KR"/>
        </w:rPr>
        <w:t>mostlikely</w:t>
      </w:r>
      <w:proofErr w:type="spellEnd"/>
      <w:proofErr w:type="gramEnd"/>
      <w:r>
        <w:rPr>
          <w:rFonts w:hint="eastAsia"/>
          <w:lang w:eastAsia="ko-KR"/>
        </w:rPr>
        <w:t>.</w:t>
      </w:r>
    </w:p>
    <w:p w14:paraId="22F3F3FA" w14:textId="49A069B6" w:rsidR="00D13CC6" w:rsidRDefault="00D13CC6" w:rsidP="00D13CC6">
      <w:pPr>
        <w:pStyle w:val="Heading3"/>
      </w:pPr>
      <w:r>
        <w:rPr>
          <w:rFonts w:hint="eastAsia"/>
        </w:rPr>
        <w:t>Option 1-b</w:t>
      </w:r>
    </w:p>
    <w:bookmarkStart w:id="0" w:name="_Ref476755565"/>
    <w:p w14:paraId="396C438F" w14:textId="00B276DE" w:rsidR="00D13CC6" w:rsidRDefault="00D13CC6" w:rsidP="00D13CC6">
      <w:pPr>
        <w:pStyle w:val="Caption"/>
        <w:jc w:val="center"/>
        <w:rPr>
          <w:rFonts w:ascii="Arial" w:hAnsi="Arial" w:cs="Arial"/>
          <w:b/>
          <w:i w:val="0"/>
          <w:color w:val="auto"/>
          <w:sz w:val="20"/>
          <w:lang w:eastAsia="ko-KR"/>
        </w:rPr>
      </w:pPr>
      <w:r>
        <w:object w:dxaOrig="10270" w:dyaOrig="2333" w14:anchorId="22DC2854">
          <v:shape id="_x0000_i1026" type="#_x0000_t75" style="width:467.7pt;height:106pt" o:ole="">
            <v:imagedata r:id="rId13" o:title=""/>
          </v:shape>
          <o:OLEObject Type="Embed" ProgID="Visio.Drawing.11" ShapeID="_x0000_i1026" DrawAspect="Content" ObjectID="_1551622654" r:id="rId14"/>
        </w:object>
      </w:r>
    </w:p>
    <w:bookmarkEnd w:id="0"/>
    <w:p w14:paraId="4C335D35" w14:textId="10422A4E" w:rsidR="00D13CC6" w:rsidRDefault="00D13CC6" w:rsidP="00D13CC6">
      <w:pPr>
        <w:pStyle w:val="Caption"/>
        <w:jc w:val="center"/>
        <w:rPr>
          <w:rFonts w:ascii="Arial" w:hAnsi="Arial" w:cs="Arial"/>
          <w:b/>
          <w:i w:val="0"/>
          <w:color w:val="auto"/>
          <w:sz w:val="20"/>
          <w:lang w:eastAsia="ko-KR"/>
        </w:rPr>
      </w:pPr>
      <w:r>
        <w:rPr>
          <w:rFonts w:ascii="Arial" w:hAnsi="Arial" w:cs="Arial"/>
          <w:b/>
          <w:i w:val="0"/>
          <w:color w:val="auto"/>
          <w:sz w:val="20"/>
        </w:rPr>
        <w:t>Figure</w:t>
      </w:r>
      <w:r>
        <w:rPr>
          <w:rFonts w:ascii="Arial" w:hAnsi="Arial" w:cs="Arial" w:hint="eastAsia"/>
          <w:b/>
          <w:i w:val="0"/>
          <w:color w:val="auto"/>
          <w:sz w:val="20"/>
          <w:lang w:eastAsia="ko-KR"/>
        </w:rPr>
        <w:t>.1-b Run timer when the first event is detected after previous timer has been expired</w:t>
      </w:r>
    </w:p>
    <w:p w14:paraId="0A9FE4BC" w14:textId="69728622" w:rsidR="00D13CC6" w:rsidRDefault="00D13CC6" w:rsidP="00D13CC6">
      <w:pPr>
        <w:rPr>
          <w:lang w:eastAsia="ko-KR"/>
        </w:rPr>
      </w:pPr>
      <w:r>
        <w:rPr>
          <w:rFonts w:hint="eastAsia"/>
          <w:lang w:val="en-GB" w:eastAsia="ko-KR"/>
        </w:rPr>
        <w:t>For Option 1-b, HSS or SCEF s</w:t>
      </w:r>
      <w:r>
        <w:rPr>
          <w:rFonts w:hint="eastAsia"/>
          <w:lang w:eastAsia="ko-KR"/>
        </w:rPr>
        <w:t xml:space="preserve">tarts timer at the first monitoring event was </w:t>
      </w:r>
      <w:proofErr w:type="gramStart"/>
      <w:r>
        <w:rPr>
          <w:rFonts w:hint="eastAsia"/>
          <w:lang w:eastAsia="ko-KR"/>
        </w:rPr>
        <w:t>detected/reported</w:t>
      </w:r>
      <w:proofErr w:type="gramEnd"/>
      <w:r>
        <w:rPr>
          <w:rFonts w:hint="eastAsia"/>
          <w:lang w:eastAsia="ko-KR"/>
        </w:rPr>
        <w:t xml:space="preserve">. After expiry of the </w:t>
      </w:r>
      <w:r w:rsidR="00F94A48">
        <w:rPr>
          <w:rFonts w:hint="eastAsia"/>
          <w:lang w:eastAsia="ko-KR"/>
        </w:rPr>
        <w:t>previous</w:t>
      </w:r>
      <w:r>
        <w:rPr>
          <w:rFonts w:hint="eastAsia"/>
          <w:lang w:eastAsia="ko-KR"/>
        </w:rPr>
        <w:t xml:space="preserve"> period</w:t>
      </w:r>
      <w:r w:rsidR="00F94A48">
        <w:rPr>
          <w:rFonts w:hint="eastAsia"/>
          <w:lang w:eastAsia="ko-KR"/>
        </w:rPr>
        <w:t xml:space="preserve"> of timer</w:t>
      </w:r>
      <w:r>
        <w:rPr>
          <w:rFonts w:hint="eastAsia"/>
          <w:lang w:eastAsia="ko-KR"/>
        </w:rPr>
        <w:t xml:space="preserve">, CN does not run the timer unless there is another monitoring event detected/reported. </w:t>
      </w:r>
      <w:r w:rsidR="00F94A48">
        <w:rPr>
          <w:rFonts w:hint="eastAsia"/>
          <w:lang w:eastAsia="ko-KR"/>
        </w:rPr>
        <w:t xml:space="preserve">Meaning of guard timer for SCS/AS is that meaningful time for accumulation of individual monitoring report for the group of UE that can be </w:t>
      </w:r>
      <w:r w:rsidR="00F94A48">
        <w:rPr>
          <w:lang w:eastAsia="ko-KR"/>
        </w:rPr>
        <w:t>considered</w:t>
      </w:r>
      <w:r w:rsidR="00F94A48">
        <w:rPr>
          <w:rFonts w:hint="eastAsia"/>
          <w:lang w:eastAsia="ko-KR"/>
        </w:rPr>
        <w:t xml:space="preserve"> by SCS/AS </w:t>
      </w:r>
      <w:proofErr w:type="spellStart"/>
      <w:r w:rsidR="00F94A48">
        <w:rPr>
          <w:rFonts w:hint="eastAsia"/>
          <w:lang w:eastAsia="ko-KR"/>
        </w:rPr>
        <w:t>as</w:t>
      </w:r>
      <w:proofErr w:type="spellEnd"/>
      <w:r w:rsidR="00F94A48">
        <w:rPr>
          <w:rFonts w:hint="eastAsia"/>
          <w:lang w:eastAsia="ko-KR"/>
        </w:rPr>
        <w:t xml:space="preserve"> one transaction to handle</w:t>
      </w:r>
      <w:r w:rsidR="007A4B27">
        <w:rPr>
          <w:rFonts w:hint="eastAsia"/>
          <w:lang w:eastAsia="ko-KR"/>
        </w:rPr>
        <w:t xml:space="preserve"> accordingly</w:t>
      </w:r>
      <w:r w:rsidR="00F94A48">
        <w:rPr>
          <w:rFonts w:hint="eastAsia"/>
          <w:lang w:eastAsia="ko-KR"/>
        </w:rPr>
        <w:t xml:space="preserve"> the group member of UEs that have been reported. </w:t>
      </w:r>
      <w:r w:rsidR="007A4B27">
        <w:rPr>
          <w:rFonts w:hint="eastAsia"/>
          <w:lang w:eastAsia="ko-KR"/>
        </w:rPr>
        <w:t>In addition, as this timer is for group based MONTE, it is expected the UEs in a group are in similar situation for the configured monitoring event so that huge time difference of each monitoring event for the UE is not expected. Therefore option 1-b has benefit than option 1-a in terms of efficient operation of timer in each network function, and it does not harm any scenario of MONTE operation.</w:t>
      </w:r>
    </w:p>
    <w:p w14:paraId="3A4FC8BE" w14:textId="62E5A49E" w:rsidR="00C02BF9" w:rsidRPr="007A4B27" w:rsidRDefault="007A4B27" w:rsidP="005965E6">
      <w:pPr>
        <w:rPr>
          <w:b/>
          <w:lang w:eastAsia="ko-KR"/>
        </w:rPr>
      </w:pPr>
      <w:r w:rsidRPr="007A4B27">
        <w:rPr>
          <w:rFonts w:hint="eastAsia"/>
          <w:b/>
          <w:lang w:eastAsia="ko-KR"/>
        </w:rPr>
        <w:t>Proposal</w:t>
      </w:r>
      <w:r>
        <w:rPr>
          <w:rFonts w:hint="eastAsia"/>
          <w:b/>
          <w:lang w:eastAsia="ko-KR"/>
        </w:rPr>
        <w:t xml:space="preserve"> 1</w:t>
      </w:r>
      <w:r w:rsidRPr="007A4B27">
        <w:rPr>
          <w:rFonts w:hint="eastAsia"/>
          <w:b/>
          <w:lang w:eastAsia="ko-KR"/>
        </w:rPr>
        <w:t>: Accept principle of timer operation as option 1-b.</w:t>
      </w:r>
    </w:p>
    <w:p w14:paraId="4BF180BE" w14:textId="4A66140F" w:rsidR="005965E6" w:rsidRDefault="007A4B27" w:rsidP="007A4B27">
      <w:pPr>
        <w:pStyle w:val="Heading2"/>
      </w:pPr>
      <w:r>
        <w:rPr>
          <w:rFonts w:eastAsia="맑은 고딕" w:hint="eastAsia"/>
          <w:lang w:eastAsia="ko-KR"/>
        </w:rPr>
        <w:lastRenderedPageBreak/>
        <w:t>Timer setting in network function</w:t>
      </w:r>
    </w:p>
    <w:p w14:paraId="491C6CE0" w14:textId="539877CC" w:rsidR="007A4B27" w:rsidRDefault="007A4B27" w:rsidP="005965E6">
      <w:pPr>
        <w:rPr>
          <w:lang w:eastAsia="ko-KR"/>
        </w:rPr>
      </w:pPr>
      <w:r>
        <w:rPr>
          <w:rFonts w:hint="eastAsia"/>
          <w:lang w:eastAsia="ko-KR"/>
        </w:rPr>
        <w:t xml:space="preserve">As guard timer is </w:t>
      </w:r>
      <w:r>
        <w:rPr>
          <w:lang w:eastAsia="ko-KR"/>
        </w:rPr>
        <w:t>utilized</w:t>
      </w:r>
      <w:r>
        <w:rPr>
          <w:rFonts w:hint="eastAsia"/>
          <w:lang w:eastAsia="ko-KR"/>
        </w:rPr>
        <w:t xml:space="preserve"> in HSS or SCEF, it needs to be clarified </w:t>
      </w:r>
      <w:r w:rsidR="00172DDB">
        <w:rPr>
          <w:rFonts w:hint="eastAsia"/>
          <w:lang w:eastAsia="ko-KR"/>
        </w:rPr>
        <w:t>how set the timer for HSS or SCEF, and how to handle it.</w:t>
      </w:r>
    </w:p>
    <w:p w14:paraId="1B38A00F" w14:textId="3D3C886D" w:rsidR="00172DDB" w:rsidRDefault="00172DDB" w:rsidP="005965E6">
      <w:pPr>
        <w:rPr>
          <w:lang w:eastAsia="ko-KR"/>
        </w:rPr>
      </w:pPr>
      <w:r>
        <w:rPr>
          <w:rFonts w:hint="eastAsia"/>
          <w:lang w:eastAsia="ko-KR"/>
        </w:rPr>
        <w:t>There are two approaches.</w:t>
      </w:r>
    </w:p>
    <w:p w14:paraId="1FBD6732" w14:textId="450AF8FA" w:rsidR="00172DDB" w:rsidRDefault="00172DDB" w:rsidP="00172DDB">
      <w:pPr>
        <w:pStyle w:val="Heading3"/>
      </w:pPr>
      <w:r>
        <w:rPr>
          <w:rFonts w:hint="eastAsia"/>
        </w:rPr>
        <w:t xml:space="preserve">Option 2-a </w:t>
      </w:r>
      <w:r w:rsidR="005965E6">
        <w:rPr>
          <w:rFonts w:hint="eastAsia"/>
        </w:rPr>
        <w:t xml:space="preserve"> </w:t>
      </w:r>
    </w:p>
    <w:p w14:paraId="0AECF9C9" w14:textId="13803759" w:rsidR="005965E6" w:rsidRDefault="005965E6" w:rsidP="005965E6">
      <w:pPr>
        <w:rPr>
          <w:lang w:eastAsia="ko-KR"/>
        </w:rPr>
      </w:pPr>
      <w:r>
        <w:rPr>
          <w:rFonts w:hint="eastAsia"/>
          <w:lang w:eastAsia="ko-KR"/>
        </w:rPr>
        <w:t>Separate timer for SCEF and HSS respectively.</w:t>
      </w:r>
    </w:p>
    <w:p w14:paraId="41BAC52E" w14:textId="77777777" w:rsidR="00B05662" w:rsidRDefault="00C02BF9" w:rsidP="00C02BF9">
      <w:pPr>
        <w:ind w:leftChars="200" w:left="440"/>
        <w:rPr>
          <w:lang w:eastAsia="ko-KR"/>
        </w:rPr>
      </w:pPr>
      <w:r>
        <w:rPr>
          <w:rFonts w:hint="eastAsia"/>
          <w:lang w:eastAsia="ko-KR"/>
        </w:rPr>
        <w:t>SCS/AS set</w:t>
      </w:r>
      <w:r w:rsidR="00172DDB">
        <w:rPr>
          <w:rFonts w:hint="eastAsia"/>
          <w:lang w:eastAsia="ko-KR"/>
        </w:rPr>
        <w:t>s guard</w:t>
      </w:r>
      <w:r>
        <w:rPr>
          <w:rFonts w:hint="eastAsia"/>
          <w:lang w:eastAsia="ko-KR"/>
        </w:rPr>
        <w:t xml:space="preserve"> timer for SCEF</w:t>
      </w:r>
      <w:r w:rsidR="00172DDB">
        <w:rPr>
          <w:rFonts w:hint="eastAsia"/>
          <w:lang w:eastAsia="ko-KR"/>
        </w:rPr>
        <w:t xml:space="preserve">, and SCEF sets </w:t>
      </w:r>
      <w:proofErr w:type="spellStart"/>
      <w:r w:rsidR="00172DDB">
        <w:rPr>
          <w:rFonts w:hint="eastAsia"/>
          <w:lang w:eastAsia="ko-KR"/>
        </w:rPr>
        <w:t>gaurd</w:t>
      </w:r>
      <w:proofErr w:type="spellEnd"/>
      <w:r>
        <w:rPr>
          <w:rFonts w:hint="eastAsia"/>
          <w:lang w:eastAsia="ko-KR"/>
        </w:rPr>
        <w:t xml:space="preserve"> timer for HSS</w:t>
      </w:r>
      <w:r w:rsidR="00172DDB">
        <w:rPr>
          <w:rFonts w:hint="eastAsia"/>
          <w:lang w:eastAsia="ko-KR"/>
        </w:rPr>
        <w:t xml:space="preserve">. In this case, SCEF sets the guard timer for HSS shorter than the guard timer for SCEF. </w:t>
      </w:r>
      <w:r w:rsidR="00B05662">
        <w:rPr>
          <w:rFonts w:hint="eastAsia"/>
          <w:lang w:eastAsia="ko-KR"/>
        </w:rPr>
        <w:t xml:space="preserve">Therefore, when the HSS sent accumulated report after expiry of guard timer to SCEF, the guard timer for SCEF has not been expired and then SCEF can send accumulated monitoring event at the expiry of the guard timer for SCEF. </w:t>
      </w:r>
    </w:p>
    <w:p w14:paraId="09F9195C" w14:textId="25958B75" w:rsidR="00C02BF9" w:rsidRDefault="00B05662" w:rsidP="00C02BF9">
      <w:pPr>
        <w:ind w:leftChars="200" w:left="440"/>
        <w:rPr>
          <w:lang w:eastAsia="ko-KR"/>
        </w:rPr>
      </w:pPr>
      <w:r>
        <w:rPr>
          <w:rFonts w:hint="eastAsia"/>
          <w:lang w:eastAsia="ko-KR"/>
        </w:rPr>
        <w:t>Note that some of event</w:t>
      </w:r>
      <w:r w:rsidR="00CD0A7E">
        <w:rPr>
          <w:rFonts w:hint="eastAsia"/>
          <w:lang w:eastAsia="ko-KR"/>
        </w:rPr>
        <w:t xml:space="preserve">s can come from MME/SGSN or HSS, so that separated timer handling on SCEF and HSS makes unified handling for any kind of </w:t>
      </w:r>
      <w:proofErr w:type="spellStart"/>
      <w:r w:rsidR="00CD0A7E">
        <w:rPr>
          <w:rFonts w:hint="eastAsia"/>
          <w:lang w:eastAsia="ko-KR"/>
        </w:rPr>
        <w:t>monioting</w:t>
      </w:r>
      <w:proofErr w:type="spellEnd"/>
      <w:r w:rsidR="00CD0A7E">
        <w:rPr>
          <w:rFonts w:hint="eastAsia"/>
          <w:lang w:eastAsia="ko-KR"/>
        </w:rPr>
        <w:t xml:space="preserve"> event.</w:t>
      </w:r>
    </w:p>
    <w:p w14:paraId="26463752" w14:textId="5816262B" w:rsidR="003E67BA" w:rsidRDefault="003E67BA" w:rsidP="00C02BF9">
      <w:pPr>
        <w:ind w:leftChars="200" w:left="440"/>
        <w:rPr>
          <w:lang w:eastAsia="ko-KR"/>
        </w:rPr>
      </w:pPr>
      <w:r>
        <w:rPr>
          <w:rFonts w:hint="eastAsia"/>
          <w:lang w:eastAsia="ko-KR"/>
        </w:rPr>
        <w:t>(Refers to 5.6.1.1, MME/SGSN can send monitoring report by including in the Insert Subscription Data Answer. Later on the MME/SGSN can send monitoring report directly to the SCEF)</w:t>
      </w:r>
    </w:p>
    <w:p w14:paraId="0DFD292A" w14:textId="5CEB0905" w:rsidR="00172DDB" w:rsidRDefault="00172DDB" w:rsidP="00172DDB">
      <w:pPr>
        <w:pStyle w:val="Heading3"/>
      </w:pPr>
      <w:r>
        <w:rPr>
          <w:rFonts w:hint="eastAsia"/>
        </w:rPr>
        <w:t>Option 2-b</w:t>
      </w:r>
    </w:p>
    <w:p w14:paraId="650ADA76" w14:textId="4420D7BF" w:rsidR="00C02BF9" w:rsidRDefault="00C02BF9" w:rsidP="005965E6">
      <w:pPr>
        <w:rPr>
          <w:lang w:eastAsia="ko-KR"/>
        </w:rPr>
      </w:pPr>
      <w:r>
        <w:rPr>
          <w:rFonts w:hint="eastAsia"/>
          <w:lang w:eastAsia="ko-KR"/>
        </w:rPr>
        <w:t>Same timer for SCEF and HSS</w:t>
      </w:r>
    </w:p>
    <w:p w14:paraId="4EFC686E" w14:textId="74D3C059" w:rsidR="00C02BF9" w:rsidRDefault="00C02BF9" w:rsidP="00C02BF9">
      <w:pPr>
        <w:ind w:leftChars="200" w:left="440"/>
        <w:rPr>
          <w:lang w:eastAsia="ko-KR"/>
        </w:rPr>
      </w:pPr>
      <w:r>
        <w:rPr>
          <w:rFonts w:hint="eastAsia"/>
          <w:lang w:eastAsia="ko-KR"/>
        </w:rPr>
        <w:t xml:space="preserve">SCEF and HSS </w:t>
      </w:r>
      <w:proofErr w:type="gramStart"/>
      <w:r>
        <w:rPr>
          <w:rFonts w:hint="eastAsia"/>
          <w:lang w:eastAsia="ko-KR"/>
        </w:rPr>
        <w:t>runs</w:t>
      </w:r>
      <w:proofErr w:type="gramEnd"/>
      <w:r>
        <w:rPr>
          <w:rFonts w:hint="eastAsia"/>
          <w:lang w:eastAsia="ko-KR"/>
        </w:rPr>
        <w:t xml:space="preserve"> same value of timer</w:t>
      </w:r>
      <w:r w:rsidR="00CD0A7E">
        <w:rPr>
          <w:rFonts w:hint="eastAsia"/>
          <w:lang w:eastAsia="ko-KR"/>
        </w:rPr>
        <w:t xml:space="preserve">. </w:t>
      </w:r>
      <w:r>
        <w:rPr>
          <w:rFonts w:hint="eastAsia"/>
          <w:lang w:eastAsia="ko-KR"/>
        </w:rPr>
        <w:t>HSS accumulates monitoring report for group member of UE, and sends it to SCEF at the expiry of the timer</w:t>
      </w:r>
      <w:r w:rsidR="00CD0A7E">
        <w:rPr>
          <w:rFonts w:hint="eastAsia"/>
          <w:lang w:eastAsia="ko-KR"/>
        </w:rPr>
        <w:t xml:space="preserve">. </w:t>
      </w:r>
      <w:r>
        <w:rPr>
          <w:rFonts w:hint="eastAsia"/>
          <w:lang w:eastAsia="ko-KR"/>
        </w:rPr>
        <w:t>At the time of SCEF receiving above accumulated report</w:t>
      </w:r>
      <w:r w:rsidR="00CD0A7E">
        <w:rPr>
          <w:rFonts w:hint="eastAsia"/>
          <w:lang w:eastAsia="ko-KR"/>
        </w:rPr>
        <w:t xml:space="preserve"> from HSS, the timer at SCEF has been</w:t>
      </w:r>
      <w:r>
        <w:rPr>
          <w:rFonts w:hint="eastAsia"/>
          <w:lang w:eastAsia="ko-KR"/>
        </w:rPr>
        <w:t xml:space="preserve"> already expired. </w:t>
      </w:r>
      <w:r w:rsidR="00CD0A7E">
        <w:rPr>
          <w:rFonts w:hint="eastAsia"/>
          <w:lang w:eastAsia="ko-KR"/>
        </w:rPr>
        <w:t>If so, SCEF doesn</w:t>
      </w:r>
      <w:r w:rsidR="00CD0A7E">
        <w:rPr>
          <w:lang w:eastAsia="ko-KR"/>
        </w:rPr>
        <w:t>’</w:t>
      </w:r>
      <w:r w:rsidR="00CD0A7E">
        <w:rPr>
          <w:rFonts w:hint="eastAsia"/>
          <w:lang w:eastAsia="ko-KR"/>
        </w:rPr>
        <w:t xml:space="preserve">t have to </w:t>
      </w:r>
      <w:r w:rsidR="005E00AA">
        <w:rPr>
          <w:rFonts w:hint="eastAsia"/>
          <w:lang w:eastAsia="ko-KR"/>
        </w:rPr>
        <w:t>wait another guard timer to send this to the SCS/AS</w:t>
      </w:r>
      <w:r w:rsidR="00CD0A7E">
        <w:rPr>
          <w:rFonts w:hint="eastAsia"/>
          <w:lang w:eastAsia="ko-KR"/>
        </w:rPr>
        <w:t xml:space="preserve"> since the accumulated reports are already affected by the guard timer at the HSS. On the flip side, the monitoring event can come from MME/SGSN to SCEF so that SCEF needs to run </w:t>
      </w:r>
      <w:r w:rsidR="00CD0A7E">
        <w:rPr>
          <w:lang w:eastAsia="ko-KR"/>
        </w:rPr>
        <w:t>guard</w:t>
      </w:r>
      <w:r w:rsidR="00CD0A7E">
        <w:rPr>
          <w:rFonts w:hint="eastAsia"/>
          <w:lang w:eastAsia="ko-KR"/>
        </w:rPr>
        <w:t xml:space="preserve"> timer. Therefore</w:t>
      </w:r>
      <w:r w:rsidR="005E00AA">
        <w:rPr>
          <w:rFonts w:hint="eastAsia"/>
          <w:lang w:eastAsia="ko-KR"/>
        </w:rPr>
        <w:t>,</w:t>
      </w:r>
      <w:r w:rsidR="00CD0A7E">
        <w:rPr>
          <w:rFonts w:hint="eastAsia"/>
          <w:lang w:eastAsia="ko-KR"/>
        </w:rPr>
        <w:t xml:space="preserve"> SCEF need to determine</w:t>
      </w:r>
      <w:r>
        <w:rPr>
          <w:rFonts w:hint="eastAsia"/>
          <w:lang w:eastAsia="ko-KR"/>
        </w:rPr>
        <w:t xml:space="preserve"> where the monitoring report came from. If it is HSS, SCEF send immediately to the SCS/AS. If it is MME/SGSN, SCEF </w:t>
      </w:r>
      <w:r w:rsidR="00172DDB">
        <w:rPr>
          <w:rFonts w:hint="eastAsia"/>
          <w:lang w:eastAsia="ko-KR"/>
        </w:rPr>
        <w:t>takes guard timer into account for accumulating the monitoring event.</w:t>
      </w:r>
    </w:p>
    <w:p w14:paraId="3FC5ECE4" w14:textId="283C7CC4" w:rsidR="00172DDB" w:rsidRDefault="005E00AA" w:rsidP="00C02BF9">
      <w:pPr>
        <w:ind w:leftChars="200" w:left="440"/>
        <w:rPr>
          <w:lang w:eastAsia="ko-KR"/>
        </w:rPr>
      </w:pPr>
      <w:r>
        <w:rPr>
          <w:rFonts w:hint="eastAsia"/>
          <w:lang w:eastAsia="ko-KR"/>
        </w:rPr>
        <w:t xml:space="preserve">Note that this option requires separate handling on the SCEF for the monitoring report that came from the HSS or the MME/SGSN. </w:t>
      </w:r>
    </w:p>
    <w:p w14:paraId="7BC5C3A3" w14:textId="77343677" w:rsidR="005E00AA" w:rsidRPr="007A4B27" w:rsidRDefault="005E00AA" w:rsidP="005E00AA">
      <w:pPr>
        <w:rPr>
          <w:b/>
          <w:lang w:eastAsia="ko-KR"/>
        </w:rPr>
      </w:pPr>
      <w:r w:rsidRPr="007A4B27">
        <w:rPr>
          <w:rFonts w:hint="eastAsia"/>
          <w:b/>
          <w:lang w:eastAsia="ko-KR"/>
        </w:rPr>
        <w:t>Proposal</w:t>
      </w:r>
      <w:r>
        <w:rPr>
          <w:rFonts w:hint="eastAsia"/>
          <w:b/>
          <w:lang w:eastAsia="ko-KR"/>
        </w:rPr>
        <w:t xml:space="preserve"> 2: It is proposed to take option 2-</w:t>
      </w:r>
      <w:proofErr w:type="gramStart"/>
      <w:r>
        <w:rPr>
          <w:rFonts w:hint="eastAsia"/>
          <w:b/>
          <w:lang w:eastAsia="ko-KR"/>
        </w:rPr>
        <w:t>a to</w:t>
      </w:r>
      <w:proofErr w:type="gramEnd"/>
      <w:r>
        <w:rPr>
          <w:rFonts w:hint="eastAsia"/>
          <w:b/>
          <w:lang w:eastAsia="ko-KR"/>
        </w:rPr>
        <w:t xml:space="preserve"> clarify unified operation affected by the timer </w:t>
      </w:r>
      <w:r>
        <w:rPr>
          <w:b/>
          <w:lang w:eastAsia="ko-KR"/>
        </w:rPr>
        <w:t>rather</w:t>
      </w:r>
      <w:r>
        <w:rPr>
          <w:rFonts w:hint="eastAsia"/>
          <w:b/>
          <w:lang w:eastAsia="ko-KR"/>
        </w:rPr>
        <w:t xml:space="preserve"> than to have more conditional operation on the SCEF side.</w:t>
      </w:r>
    </w:p>
    <w:p w14:paraId="5B999142" w14:textId="77777777" w:rsidR="00C02BF9" w:rsidRPr="005E00AA" w:rsidRDefault="00C02BF9" w:rsidP="005965E6">
      <w:pPr>
        <w:rPr>
          <w:lang w:eastAsia="ko-KR"/>
        </w:rPr>
      </w:pPr>
    </w:p>
    <w:p w14:paraId="4C1C94F1" w14:textId="09774F2A" w:rsidR="00C02BF9" w:rsidRDefault="00C02BF9" w:rsidP="005965E6">
      <w:pPr>
        <w:rPr>
          <w:lang w:eastAsia="ko-KR"/>
        </w:rPr>
      </w:pPr>
      <w:r>
        <w:rPr>
          <w:rFonts w:hint="eastAsia"/>
          <w:lang w:eastAsia="ko-KR"/>
        </w:rPr>
        <w:tab/>
      </w:r>
    </w:p>
    <w:p w14:paraId="226B7412" w14:textId="291A77DB" w:rsidR="005E00AA" w:rsidRDefault="005E00AA">
      <w:pPr>
        <w:rPr>
          <w:lang w:eastAsia="ko-KR"/>
        </w:rPr>
      </w:pPr>
      <w:r>
        <w:rPr>
          <w:lang w:eastAsia="ko-KR"/>
        </w:rPr>
        <w:br w:type="page"/>
      </w:r>
    </w:p>
    <w:p w14:paraId="3CFAEE5F" w14:textId="10CA63D2" w:rsidR="007D612E" w:rsidRPr="00CE0424" w:rsidRDefault="005F55DD" w:rsidP="007D612E">
      <w:pPr>
        <w:pStyle w:val="Heading1"/>
      </w:pPr>
      <w:r>
        <w:rPr>
          <w:rFonts w:eastAsia="맑은 고딕" w:hint="eastAsia"/>
          <w:lang w:eastAsia="ko-KR"/>
        </w:rPr>
        <w:lastRenderedPageBreak/>
        <w:t>Proposal</w:t>
      </w:r>
    </w:p>
    <w:p w14:paraId="35F8EF68" w14:textId="3CC87CE1" w:rsidR="005E00AA" w:rsidRPr="006C5BC6" w:rsidRDefault="005E00AA" w:rsidP="005E00AA">
      <w:pPr>
        <w:pStyle w:val="NoSpacing"/>
        <w:rPr>
          <w:lang w:eastAsia="ko-KR"/>
        </w:rPr>
      </w:pPr>
      <w:r>
        <w:rPr>
          <w:rFonts w:hint="eastAsia"/>
          <w:lang w:eastAsia="ko-KR"/>
        </w:rPr>
        <w:t xml:space="preserve">Based on the proposal 1 and proposal 2, it is proposed to agree following operation related with guard timer. After </w:t>
      </w:r>
      <w:proofErr w:type="spellStart"/>
      <w:r>
        <w:rPr>
          <w:rFonts w:hint="eastAsia"/>
          <w:lang w:eastAsia="ko-KR"/>
        </w:rPr>
        <w:t>endosing</w:t>
      </w:r>
      <w:proofErr w:type="spellEnd"/>
      <w:r>
        <w:rPr>
          <w:rFonts w:hint="eastAsia"/>
          <w:lang w:eastAsia="ko-KR"/>
        </w:rPr>
        <w:t xml:space="preserve"> this proposal, we can visit CR to the next meeting, since MONTE CR is supposed to have huge change for all </w:t>
      </w:r>
      <w:proofErr w:type="spellStart"/>
      <w:r>
        <w:rPr>
          <w:rFonts w:hint="eastAsia"/>
          <w:lang w:eastAsia="ko-KR"/>
        </w:rPr>
        <w:t>releated</w:t>
      </w:r>
      <w:proofErr w:type="spellEnd"/>
      <w:r>
        <w:rPr>
          <w:rFonts w:hint="eastAsia"/>
          <w:lang w:eastAsia="ko-KR"/>
        </w:rPr>
        <w:t xml:space="preserve"> clauses in this meeting.</w:t>
      </w:r>
    </w:p>
    <w:p w14:paraId="57E34951" w14:textId="6E6E383C" w:rsidR="005E00AA" w:rsidRPr="005E00AA" w:rsidRDefault="005E00AA" w:rsidP="005F55DD">
      <w:pPr>
        <w:pStyle w:val="NoSpacing"/>
        <w:rPr>
          <w:lang w:eastAsia="ko-KR"/>
        </w:rPr>
      </w:pPr>
    </w:p>
    <w:p w14:paraId="157044C5" w14:textId="77777777" w:rsidR="005E00AA" w:rsidRDefault="005E00AA" w:rsidP="005F55DD">
      <w:pPr>
        <w:pStyle w:val="NoSpacing"/>
        <w:rPr>
          <w:lang w:eastAsia="ko-KR"/>
        </w:rPr>
      </w:pPr>
    </w:p>
    <w:p w14:paraId="718204A1" w14:textId="77777777" w:rsidR="005F55DD" w:rsidRPr="00246585" w:rsidRDefault="005F55DD" w:rsidP="005F55DD">
      <w:pPr>
        <w:pStyle w:val="NoSpacing"/>
        <w:rPr>
          <w:b/>
        </w:rPr>
      </w:pPr>
      <w:r w:rsidRPr="00246585">
        <w:rPr>
          <w:b/>
        </w:rPr>
        <w:t>*For configuration</w:t>
      </w:r>
    </w:p>
    <w:p w14:paraId="0F64099E" w14:textId="77777777" w:rsidR="005E00AA" w:rsidRDefault="005F55DD" w:rsidP="005F55DD">
      <w:pPr>
        <w:pStyle w:val="NoSpacing"/>
        <w:rPr>
          <w:lang w:eastAsia="ko-KR"/>
        </w:rPr>
      </w:pPr>
      <w:r w:rsidRPr="005F55DD">
        <w:t>1. SCEF receives guard timer</w:t>
      </w:r>
      <w:r w:rsidR="005E00AA">
        <w:rPr>
          <w:rFonts w:hint="eastAsia"/>
          <w:lang w:eastAsia="ko-KR"/>
        </w:rPr>
        <w:t xml:space="preserve"> for SCEF from the SCS/AS. </w:t>
      </w:r>
    </w:p>
    <w:p w14:paraId="23F885A2" w14:textId="18B5A1E1" w:rsidR="005F55DD" w:rsidRDefault="005E00AA" w:rsidP="005F55DD">
      <w:pPr>
        <w:pStyle w:val="NoSpacing"/>
        <w:rPr>
          <w:lang w:eastAsia="ko-KR"/>
        </w:rPr>
      </w:pPr>
      <w:r>
        <w:rPr>
          <w:rFonts w:hint="eastAsia"/>
          <w:lang w:eastAsia="ko-KR"/>
        </w:rPr>
        <w:t>(Let</w:t>
      </w:r>
      <w:r>
        <w:rPr>
          <w:lang w:eastAsia="ko-KR"/>
        </w:rPr>
        <w:t>’</w:t>
      </w:r>
      <w:r>
        <w:rPr>
          <w:rFonts w:hint="eastAsia"/>
          <w:lang w:eastAsia="ko-KR"/>
        </w:rPr>
        <w:t>s call it SCEF group reporting guard timer, A</w:t>
      </w:r>
      <w:r w:rsidR="00BD1743">
        <w:rPr>
          <w:rFonts w:hint="eastAsia"/>
          <w:lang w:eastAsia="ko-KR"/>
        </w:rPr>
        <w:t>.</w:t>
      </w:r>
      <w:r>
        <w:rPr>
          <w:rFonts w:hint="eastAsia"/>
          <w:lang w:eastAsia="ko-KR"/>
        </w:rPr>
        <w:t>K</w:t>
      </w:r>
      <w:r w:rsidR="00BD1743">
        <w:rPr>
          <w:rFonts w:hint="eastAsia"/>
          <w:lang w:eastAsia="ko-KR"/>
        </w:rPr>
        <w:t>.</w:t>
      </w:r>
      <w:r>
        <w:rPr>
          <w:rFonts w:hint="eastAsia"/>
          <w:lang w:eastAsia="ko-KR"/>
        </w:rPr>
        <w:t>A SCEF guard timer</w:t>
      </w:r>
      <w:r w:rsidR="00BD1743">
        <w:rPr>
          <w:rFonts w:hint="eastAsia"/>
          <w:lang w:eastAsia="ko-KR"/>
        </w:rPr>
        <w:t xml:space="preserve"> for convenience</w:t>
      </w:r>
      <w:r>
        <w:rPr>
          <w:rFonts w:hint="eastAsia"/>
          <w:lang w:eastAsia="ko-KR"/>
        </w:rPr>
        <w:t>)</w:t>
      </w:r>
    </w:p>
    <w:p w14:paraId="102B561F" w14:textId="5B009714" w:rsidR="005F55DD" w:rsidRDefault="005F55DD" w:rsidP="005F55DD">
      <w:pPr>
        <w:pStyle w:val="NoSpacing"/>
        <w:rPr>
          <w:lang w:eastAsia="ko-KR"/>
        </w:rPr>
      </w:pPr>
      <w:r w:rsidRPr="005F55DD">
        <w:t>2. SCEF sets guard timer</w:t>
      </w:r>
      <w:r w:rsidR="005E00AA">
        <w:rPr>
          <w:rFonts w:hint="eastAsia"/>
          <w:lang w:eastAsia="ko-KR"/>
        </w:rPr>
        <w:t xml:space="preserve"> for HSS</w:t>
      </w:r>
      <w:r w:rsidRPr="005F55DD">
        <w:t xml:space="preserve"> according to the </w:t>
      </w:r>
      <w:r w:rsidR="005E00AA">
        <w:rPr>
          <w:rFonts w:hint="eastAsia"/>
          <w:lang w:eastAsia="ko-KR"/>
        </w:rPr>
        <w:t xml:space="preserve">SCEF </w:t>
      </w:r>
      <w:r w:rsidRPr="005F55DD">
        <w:t>guard timer</w:t>
      </w:r>
      <w:r w:rsidR="005E00AA">
        <w:rPr>
          <w:rFonts w:hint="eastAsia"/>
          <w:lang w:eastAsia="ko-KR"/>
        </w:rPr>
        <w:t xml:space="preserve">. This value is </w:t>
      </w:r>
      <w:r w:rsidRPr="005F55DD">
        <w:t>usually</w:t>
      </w:r>
      <w:r w:rsidR="005E00AA">
        <w:t xml:space="preserve"> less than the </w:t>
      </w:r>
      <w:r w:rsidR="005E00AA">
        <w:rPr>
          <w:rFonts w:hint="eastAsia"/>
          <w:lang w:eastAsia="ko-KR"/>
        </w:rPr>
        <w:t xml:space="preserve">SCEF guard timer. </w:t>
      </w:r>
    </w:p>
    <w:p w14:paraId="40B0CB55" w14:textId="50C60583" w:rsidR="005E00AA" w:rsidRPr="005F55DD" w:rsidRDefault="005E00AA" w:rsidP="005F55DD">
      <w:pPr>
        <w:pStyle w:val="NoSpacing"/>
        <w:rPr>
          <w:lang w:eastAsia="ko-KR"/>
        </w:rPr>
      </w:pPr>
      <w:r>
        <w:rPr>
          <w:rFonts w:hint="eastAsia"/>
          <w:lang w:eastAsia="ko-KR"/>
        </w:rPr>
        <w:t>(Let</w:t>
      </w:r>
      <w:r>
        <w:rPr>
          <w:lang w:eastAsia="ko-KR"/>
        </w:rPr>
        <w:t>’</w:t>
      </w:r>
      <w:r>
        <w:rPr>
          <w:rFonts w:hint="eastAsia"/>
          <w:lang w:eastAsia="ko-KR"/>
        </w:rPr>
        <w:t>s call it HSS group reporting guard timer, A</w:t>
      </w:r>
      <w:r w:rsidR="00BD1743">
        <w:rPr>
          <w:rFonts w:hint="eastAsia"/>
          <w:lang w:eastAsia="ko-KR"/>
        </w:rPr>
        <w:t>.</w:t>
      </w:r>
      <w:r>
        <w:rPr>
          <w:rFonts w:hint="eastAsia"/>
          <w:lang w:eastAsia="ko-KR"/>
        </w:rPr>
        <w:t>K</w:t>
      </w:r>
      <w:r w:rsidR="00BD1743">
        <w:rPr>
          <w:rFonts w:hint="eastAsia"/>
          <w:lang w:eastAsia="ko-KR"/>
        </w:rPr>
        <w:t>.</w:t>
      </w:r>
      <w:r>
        <w:rPr>
          <w:rFonts w:hint="eastAsia"/>
          <w:lang w:eastAsia="ko-KR"/>
        </w:rPr>
        <w:t>A HSS guard timer</w:t>
      </w:r>
      <w:r w:rsidR="00BD1743">
        <w:rPr>
          <w:rFonts w:hint="eastAsia"/>
          <w:lang w:eastAsia="ko-KR"/>
        </w:rPr>
        <w:t xml:space="preserve"> </w:t>
      </w:r>
      <w:r w:rsidR="00BD1743">
        <w:rPr>
          <w:rFonts w:hint="eastAsia"/>
          <w:lang w:eastAsia="ko-KR"/>
        </w:rPr>
        <w:t>for convenience</w:t>
      </w:r>
      <w:r>
        <w:rPr>
          <w:rFonts w:hint="eastAsia"/>
          <w:lang w:eastAsia="ko-KR"/>
        </w:rPr>
        <w:t>)</w:t>
      </w:r>
    </w:p>
    <w:p w14:paraId="69939490" w14:textId="4CC912CD" w:rsidR="005F55DD" w:rsidRPr="005F55DD" w:rsidRDefault="005F55DD" w:rsidP="005F55DD">
      <w:pPr>
        <w:pStyle w:val="NoSpacing"/>
      </w:pPr>
      <w:r w:rsidRPr="005F55DD">
        <w:t xml:space="preserve">3. HSS is configured </w:t>
      </w:r>
      <w:r w:rsidR="005E00AA">
        <w:rPr>
          <w:rFonts w:hint="eastAsia"/>
          <w:lang w:eastAsia="ko-KR"/>
        </w:rPr>
        <w:t xml:space="preserve">monitoring event </w:t>
      </w:r>
      <w:r w:rsidRPr="005F55DD">
        <w:t>with this timer.</w:t>
      </w:r>
    </w:p>
    <w:p w14:paraId="5DB74615" w14:textId="77777777" w:rsidR="005F55DD" w:rsidRPr="005F55DD" w:rsidRDefault="005F55DD" w:rsidP="005F55DD">
      <w:pPr>
        <w:pStyle w:val="NoSpacing"/>
      </w:pPr>
    </w:p>
    <w:p w14:paraId="3A09A96E" w14:textId="77777777" w:rsidR="008B27A3" w:rsidRPr="00246585" w:rsidRDefault="008B27A3" w:rsidP="008B27A3">
      <w:pPr>
        <w:pStyle w:val="NoSpacing"/>
        <w:rPr>
          <w:b/>
        </w:rPr>
      </w:pPr>
      <w:r w:rsidRPr="00246585">
        <w:rPr>
          <w:b/>
        </w:rPr>
        <w:t>*For reporting</w:t>
      </w:r>
    </w:p>
    <w:p w14:paraId="1FB5B974" w14:textId="77777777" w:rsidR="008B27A3" w:rsidRDefault="008B27A3" w:rsidP="008B27A3">
      <w:pPr>
        <w:pStyle w:val="NoSpacing"/>
      </w:pPr>
      <w:r w:rsidRPr="005F55DD">
        <w:t xml:space="preserve">1. </w:t>
      </w:r>
      <w:r>
        <w:t>HSS starts its guard timer when</w:t>
      </w:r>
      <w:r w:rsidRPr="001D4095">
        <w:rPr>
          <w:rFonts w:hint="eastAsia"/>
          <w:lang w:eastAsia="ko-KR"/>
        </w:rPr>
        <w:t xml:space="preserve"> </w:t>
      </w:r>
      <w:r>
        <w:rPr>
          <w:rFonts w:hint="eastAsia"/>
          <w:lang w:eastAsia="ko-KR"/>
        </w:rPr>
        <w:t xml:space="preserve">the first monitoring event </w:t>
      </w:r>
      <w:r>
        <w:rPr>
          <w:lang w:eastAsia="ko-KR"/>
        </w:rPr>
        <w:t>is</w:t>
      </w:r>
      <w:r>
        <w:rPr>
          <w:rFonts w:hint="eastAsia"/>
          <w:lang w:eastAsia="ko-KR"/>
        </w:rPr>
        <w:t xml:space="preserve"> detected</w:t>
      </w:r>
    </w:p>
    <w:p w14:paraId="19985E7A" w14:textId="77777777" w:rsidR="008B27A3" w:rsidRPr="005F55DD" w:rsidRDefault="008B27A3" w:rsidP="008B27A3">
      <w:pPr>
        <w:pStyle w:val="NoSpacing"/>
      </w:pPr>
      <w:r>
        <w:t xml:space="preserve">2. </w:t>
      </w:r>
      <w:r w:rsidRPr="005F55DD">
        <w:t xml:space="preserve">HSS accumulates monitoring report during </w:t>
      </w:r>
      <w:r>
        <w:rPr>
          <w:rFonts w:hint="eastAsia"/>
          <w:lang w:eastAsia="ko-KR"/>
        </w:rPr>
        <w:t>the HSS</w:t>
      </w:r>
      <w:r w:rsidRPr="005F55DD">
        <w:t xml:space="preserve"> guard timer</w:t>
      </w:r>
    </w:p>
    <w:p w14:paraId="056D1ECE" w14:textId="77777777" w:rsidR="008B27A3" w:rsidRDefault="008B27A3" w:rsidP="008B27A3">
      <w:pPr>
        <w:pStyle w:val="NoSpacing"/>
      </w:pPr>
      <w:r>
        <w:t>3</w:t>
      </w:r>
      <w:r w:rsidRPr="005F55DD">
        <w:t xml:space="preserve">. HSS send accumulated report </w:t>
      </w:r>
      <w:r>
        <w:t xml:space="preserve">to the SCEF </w:t>
      </w:r>
      <w:r w:rsidRPr="005F55DD">
        <w:t xml:space="preserve">at the expiry of </w:t>
      </w:r>
      <w:r>
        <w:rPr>
          <w:rFonts w:hint="eastAsia"/>
          <w:lang w:eastAsia="ko-KR"/>
        </w:rPr>
        <w:t>the HSS</w:t>
      </w:r>
      <w:r w:rsidRPr="005F55DD">
        <w:t xml:space="preserve"> guard timer</w:t>
      </w:r>
      <w:r>
        <w:t xml:space="preserve"> </w:t>
      </w:r>
    </w:p>
    <w:p w14:paraId="464365F4" w14:textId="77777777" w:rsidR="008B27A3" w:rsidRPr="005F55DD" w:rsidRDefault="008B27A3" w:rsidP="008B27A3">
      <w:pPr>
        <w:pStyle w:val="NoSpacing"/>
      </w:pPr>
      <w:r>
        <w:t>4. SCEF receives the report and starts its guard timer</w:t>
      </w:r>
    </w:p>
    <w:p w14:paraId="22AB266C" w14:textId="77777777" w:rsidR="008B27A3" w:rsidRPr="005F55DD" w:rsidRDefault="008B27A3" w:rsidP="008B27A3">
      <w:pPr>
        <w:pStyle w:val="NoSpacing"/>
        <w:rPr>
          <w:lang w:eastAsia="ko-KR"/>
        </w:rPr>
      </w:pPr>
      <w:r>
        <w:t>4</w:t>
      </w:r>
      <w:r w:rsidRPr="005F55DD">
        <w:t>. SCEF send</w:t>
      </w:r>
      <w:r>
        <w:t>s the report</w:t>
      </w:r>
      <w:r w:rsidRPr="005F55DD">
        <w:t xml:space="preserve"> to SCS/AS at the expiry of </w:t>
      </w:r>
      <w:r>
        <w:rPr>
          <w:rFonts w:hint="eastAsia"/>
          <w:lang w:eastAsia="ko-KR"/>
        </w:rPr>
        <w:t xml:space="preserve">SCEF </w:t>
      </w:r>
      <w:r w:rsidRPr="005F55DD">
        <w:t>guard timer.</w:t>
      </w:r>
    </w:p>
    <w:p w14:paraId="60934BF7" w14:textId="77777777" w:rsidR="005F55DD" w:rsidRPr="005F55DD" w:rsidRDefault="005F55DD" w:rsidP="005F55DD">
      <w:pPr>
        <w:pStyle w:val="NoSpacing"/>
      </w:pPr>
      <w:bookmarkStart w:id="1" w:name="_GoBack"/>
      <w:bookmarkEnd w:id="1"/>
    </w:p>
    <w:p w14:paraId="0DD61AED" w14:textId="77777777" w:rsidR="005F55DD" w:rsidRPr="00246585" w:rsidRDefault="005F55DD" w:rsidP="005F55DD">
      <w:pPr>
        <w:pStyle w:val="NoSpacing"/>
        <w:rPr>
          <w:b/>
        </w:rPr>
      </w:pPr>
      <w:r w:rsidRPr="00246585">
        <w:rPr>
          <w:b/>
        </w:rPr>
        <w:t>*For sequential reporting</w:t>
      </w:r>
    </w:p>
    <w:p w14:paraId="69D3A18E" w14:textId="77777777" w:rsidR="005F55DD" w:rsidRPr="005F55DD" w:rsidRDefault="005F55DD" w:rsidP="005F55DD">
      <w:pPr>
        <w:pStyle w:val="NoSpacing"/>
      </w:pPr>
      <w:r w:rsidRPr="005F55DD">
        <w:t>1. HSS detects monitoring event for some of UEs, and send accumulated report as above mentioned.</w:t>
      </w:r>
    </w:p>
    <w:p w14:paraId="76E9ABE9" w14:textId="6F452C9E" w:rsidR="005F55DD" w:rsidRPr="005F55DD" w:rsidRDefault="005F55DD" w:rsidP="005F55DD">
      <w:pPr>
        <w:pStyle w:val="NoSpacing"/>
      </w:pPr>
      <w:r w:rsidRPr="005F55DD">
        <w:t xml:space="preserve">2. </w:t>
      </w:r>
      <w:r w:rsidR="003E67BA">
        <w:rPr>
          <w:rFonts w:hint="eastAsia"/>
          <w:lang w:eastAsia="ko-KR"/>
        </w:rPr>
        <w:t xml:space="preserve">Later on, if </w:t>
      </w:r>
      <w:r w:rsidRPr="005F55DD">
        <w:t xml:space="preserve">HSS detects another monitoring event for ‘un-reported’ UE, then it starts </w:t>
      </w:r>
      <w:r w:rsidR="003E67BA">
        <w:rPr>
          <w:rFonts w:hint="eastAsia"/>
          <w:lang w:eastAsia="ko-KR"/>
        </w:rPr>
        <w:t>HSS</w:t>
      </w:r>
      <w:r w:rsidRPr="005F55DD">
        <w:t xml:space="preserve"> guard timer to begin accumulating.</w:t>
      </w:r>
    </w:p>
    <w:p w14:paraId="7D74F5FD" w14:textId="7A06B9E0" w:rsidR="005F55DD" w:rsidRPr="005F55DD" w:rsidRDefault="005F55DD" w:rsidP="005F55DD">
      <w:pPr>
        <w:pStyle w:val="NoSpacing"/>
      </w:pPr>
      <w:r w:rsidRPr="005F55DD">
        <w:t xml:space="preserve">3. HSS send another accumulated report after expiry of second round of </w:t>
      </w:r>
      <w:r w:rsidR="003E67BA">
        <w:rPr>
          <w:rFonts w:hint="eastAsia"/>
          <w:lang w:eastAsia="ko-KR"/>
        </w:rPr>
        <w:t>HSS</w:t>
      </w:r>
      <w:r w:rsidRPr="005F55DD">
        <w:t xml:space="preserve"> guard timer.</w:t>
      </w:r>
    </w:p>
    <w:p w14:paraId="0B0DDDEE" w14:textId="5E8B3AB4" w:rsidR="005F55DD" w:rsidRPr="005F55DD" w:rsidRDefault="005F55DD" w:rsidP="005F55DD">
      <w:pPr>
        <w:pStyle w:val="NoSpacing"/>
      </w:pPr>
      <w:r w:rsidRPr="005F55DD">
        <w:t xml:space="preserve">4. SCEF receives this report and </w:t>
      </w:r>
      <w:proofErr w:type="gramStart"/>
      <w:r w:rsidRPr="005F55DD">
        <w:t>send</w:t>
      </w:r>
      <w:proofErr w:type="gramEnd"/>
      <w:r w:rsidRPr="005F55DD">
        <w:t xml:space="preserve"> it to SC</w:t>
      </w:r>
      <w:r w:rsidR="003E67BA">
        <w:t xml:space="preserve">S/AS based on the expiry of </w:t>
      </w:r>
      <w:r w:rsidR="003E67BA">
        <w:rPr>
          <w:rFonts w:hint="eastAsia"/>
          <w:lang w:eastAsia="ko-KR"/>
        </w:rPr>
        <w:t>SCEF</w:t>
      </w:r>
      <w:r w:rsidRPr="005F55DD">
        <w:t xml:space="preserve"> guard timer.</w:t>
      </w:r>
    </w:p>
    <w:p w14:paraId="7593A2C1" w14:textId="77777777" w:rsidR="005F55DD" w:rsidRPr="005F55DD" w:rsidRDefault="005F55DD" w:rsidP="005F55DD">
      <w:pPr>
        <w:pStyle w:val="NoSpacing"/>
      </w:pPr>
    </w:p>
    <w:p w14:paraId="3BD7C15F" w14:textId="77777777" w:rsidR="005F55DD" w:rsidRPr="00246585" w:rsidRDefault="005F55DD" w:rsidP="005F55DD">
      <w:pPr>
        <w:pStyle w:val="NoSpacing"/>
        <w:rPr>
          <w:b/>
        </w:rPr>
      </w:pPr>
      <w:r w:rsidRPr="00246585">
        <w:rPr>
          <w:b/>
        </w:rPr>
        <w:t>*For general operation</w:t>
      </w:r>
    </w:p>
    <w:p w14:paraId="14C050A6" w14:textId="53FE2257" w:rsidR="0072293F" w:rsidRDefault="00AA20B4" w:rsidP="005F55DD">
      <w:pPr>
        <w:pStyle w:val="NoSpacing"/>
        <w:rPr>
          <w:lang w:eastAsia="ko-KR"/>
        </w:rPr>
      </w:pPr>
      <w:r>
        <w:t>-</w:t>
      </w:r>
      <w:r w:rsidR="003E67BA">
        <w:rPr>
          <w:rFonts w:hint="eastAsia"/>
          <w:lang w:eastAsia="ko-KR"/>
        </w:rPr>
        <w:t xml:space="preserve"> </w:t>
      </w:r>
      <w:r w:rsidR="005F55DD" w:rsidRPr="005F55DD">
        <w:t>HSS or SCEF can send monitoring report immediately if all of group member of UE has been reported within the guard time.</w:t>
      </w:r>
    </w:p>
    <w:p w14:paraId="3ADADCFC" w14:textId="577847DC" w:rsidR="003E67BA" w:rsidRDefault="003E67BA" w:rsidP="003E67BA">
      <w:pPr>
        <w:pStyle w:val="NoSpacing"/>
        <w:rPr>
          <w:lang w:eastAsia="ko-KR"/>
        </w:rPr>
      </w:pPr>
      <w:r>
        <w:t>-</w:t>
      </w:r>
      <w:r>
        <w:rPr>
          <w:rFonts w:hint="eastAsia"/>
          <w:lang w:eastAsia="ko-KR"/>
        </w:rPr>
        <w:t xml:space="preserve"> </w:t>
      </w:r>
      <w:r w:rsidRPr="005F55DD">
        <w:t>HSS or SCEF send</w:t>
      </w:r>
      <w:r>
        <w:rPr>
          <w:rFonts w:hint="eastAsia"/>
          <w:lang w:eastAsia="ko-KR"/>
        </w:rPr>
        <w:t>s</w:t>
      </w:r>
      <w:r w:rsidRPr="005F55DD">
        <w:t xml:space="preserve"> monitoring report immediately </w:t>
      </w:r>
      <w:r>
        <w:rPr>
          <w:rFonts w:hint="eastAsia"/>
          <w:lang w:eastAsia="ko-KR"/>
        </w:rPr>
        <w:t xml:space="preserve">at the expiry of </w:t>
      </w:r>
      <w:r w:rsidRPr="005F55DD">
        <w:t>the guard time.</w:t>
      </w:r>
    </w:p>
    <w:p w14:paraId="2E77894B" w14:textId="77777777" w:rsidR="003E67BA" w:rsidRPr="003E67BA" w:rsidRDefault="003E67BA" w:rsidP="005F55DD">
      <w:pPr>
        <w:pStyle w:val="NoSpacing"/>
        <w:rPr>
          <w:lang w:eastAsia="ko-KR"/>
        </w:rPr>
      </w:pPr>
    </w:p>
    <w:p w14:paraId="6AD63E47" w14:textId="77777777" w:rsidR="00AA20B4" w:rsidRPr="003E67BA" w:rsidRDefault="00AA20B4" w:rsidP="005F55DD">
      <w:pPr>
        <w:pStyle w:val="NoSpacing"/>
        <w:rPr>
          <w:lang w:eastAsia="ko-KR"/>
        </w:rPr>
      </w:pPr>
    </w:p>
    <w:sectPr w:rsidR="00AA20B4" w:rsidRPr="003E67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FCF23" w14:textId="77777777" w:rsidR="00E154EF" w:rsidRDefault="00E154EF" w:rsidP="004C7455">
      <w:pPr>
        <w:spacing w:after="0" w:line="240" w:lineRule="auto"/>
      </w:pPr>
      <w:r>
        <w:separator/>
      </w:r>
    </w:p>
  </w:endnote>
  <w:endnote w:type="continuationSeparator" w:id="0">
    <w:p w14:paraId="00F6F8CC" w14:textId="77777777" w:rsidR="00E154EF" w:rsidRDefault="00E154EF" w:rsidP="004C7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7FCA6" w14:textId="77777777" w:rsidR="00E154EF" w:rsidRDefault="00E154EF" w:rsidP="004C7455">
      <w:pPr>
        <w:spacing w:after="0" w:line="240" w:lineRule="auto"/>
      </w:pPr>
      <w:r>
        <w:separator/>
      </w:r>
    </w:p>
  </w:footnote>
  <w:footnote w:type="continuationSeparator" w:id="0">
    <w:p w14:paraId="612FFEC9" w14:textId="77777777" w:rsidR="00E154EF" w:rsidRDefault="00E154EF" w:rsidP="004C74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2F51C78"/>
    <w:multiLevelType w:val="hybridMultilevel"/>
    <w:tmpl w:val="9A1E1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B70B95"/>
    <w:multiLevelType w:val="hybridMultilevel"/>
    <w:tmpl w:val="0896BE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3A4088"/>
    <w:multiLevelType w:val="hybridMultilevel"/>
    <w:tmpl w:val="7528EE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8E170F"/>
    <w:multiLevelType w:val="hybridMultilevel"/>
    <w:tmpl w:val="3614E81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319B1"/>
    <w:multiLevelType w:val="hybridMultilevel"/>
    <w:tmpl w:val="859C29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FD03241"/>
    <w:multiLevelType w:val="hybridMultilevel"/>
    <w:tmpl w:val="9F34170C"/>
    <w:lvl w:ilvl="0" w:tplc="0409000F">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127143"/>
    <w:multiLevelType w:val="hybridMultilevel"/>
    <w:tmpl w:val="9806C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51D29"/>
    <w:multiLevelType w:val="hybridMultilevel"/>
    <w:tmpl w:val="4F82ACC6"/>
    <w:lvl w:ilvl="0" w:tplc="931AEDB8">
      <w:start w:val="1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908BF"/>
    <w:multiLevelType w:val="hybridMultilevel"/>
    <w:tmpl w:val="5ABE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2116837"/>
    <w:multiLevelType w:val="hybridMultilevel"/>
    <w:tmpl w:val="AE603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C42B9"/>
    <w:multiLevelType w:val="hybridMultilevel"/>
    <w:tmpl w:val="04048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62014A"/>
    <w:multiLevelType w:val="hybridMultilevel"/>
    <w:tmpl w:val="8CF06F3C"/>
    <w:lvl w:ilvl="0" w:tplc="F75AF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C5B2DB7"/>
    <w:multiLevelType w:val="hybridMultilevel"/>
    <w:tmpl w:val="234C7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A66C03"/>
    <w:multiLevelType w:val="hybridMultilevel"/>
    <w:tmpl w:val="0FD0023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25F6EB2"/>
    <w:multiLevelType w:val="hybridMultilevel"/>
    <w:tmpl w:val="0762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5F0A2F"/>
    <w:multiLevelType w:val="hybridMultilevel"/>
    <w:tmpl w:val="3614E81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1144BC"/>
    <w:multiLevelType w:val="hybridMultilevel"/>
    <w:tmpl w:val="24D69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7E7787"/>
    <w:multiLevelType w:val="hybridMultilevel"/>
    <w:tmpl w:val="8D9C26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1D39BA"/>
    <w:multiLevelType w:val="hybridMultilevel"/>
    <w:tmpl w:val="B4A26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7D6E46"/>
    <w:multiLevelType w:val="hybridMultilevel"/>
    <w:tmpl w:val="6E38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B31888"/>
    <w:multiLevelType w:val="hybridMultilevel"/>
    <w:tmpl w:val="AD08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891D27"/>
    <w:multiLevelType w:val="hybridMultilevel"/>
    <w:tmpl w:val="31249918"/>
    <w:lvl w:ilvl="0" w:tplc="92E24C0A">
      <w:start w:val="1"/>
      <w:numFmt w:val="bullet"/>
      <w:lvlText w:val="•"/>
      <w:lvlJc w:val="left"/>
      <w:pPr>
        <w:tabs>
          <w:tab w:val="num" w:pos="720"/>
        </w:tabs>
        <w:ind w:left="720" w:hanging="360"/>
      </w:pPr>
      <w:rPr>
        <w:rFonts w:ascii="Arial" w:hAnsi="Arial" w:hint="default"/>
      </w:rPr>
    </w:lvl>
    <w:lvl w:ilvl="1" w:tplc="69961B8A">
      <w:start w:val="1"/>
      <w:numFmt w:val="bullet"/>
      <w:lvlText w:val="•"/>
      <w:lvlJc w:val="left"/>
      <w:pPr>
        <w:tabs>
          <w:tab w:val="num" w:pos="1440"/>
        </w:tabs>
        <w:ind w:left="1440" w:hanging="360"/>
      </w:pPr>
      <w:rPr>
        <w:rFonts w:ascii="Arial" w:hAnsi="Arial" w:hint="default"/>
      </w:rPr>
    </w:lvl>
    <w:lvl w:ilvl="2" w:tplc="D5CEC294" w:tentative="1">
      <w:start w:val="1"/>
      <w:numFmt w:val="bullet"/>
      <w:lvlText w:val="•"/>
      <w:lvlJc w:val="left"/>
      <w:pPr>
        <w:tabs>
          <w:tab w:val="num" w:pos="2160"/>
        </w:tabs>
        <w:ind w:left="2160" w:hanging="360"/>
      </w:pPr>
      <w:rPr>
        <w:rFonts w:ascii="Arial" w:hAnsi="Arial" w:hint="default"/>
      </w:rPr>
    </w:lvl>
    <w:lvl w:ilvl="3" w:tplc="2964494E" w:tentative="1">
      <w:start w:val="1"/>
      <w:numFmt w:val="bullet"/>
      <w:lvlText w:val="•"/>
      <w:lvlJc w:val="left"/>
      <w:pPr>
        <w:tabs>
          <w:tab w:val="num" w:pos="2880"/>
        </w:tabs>
        <w:ind w:left="2880" w:hanging="360"/>
      </w:pPr>
      <w:rPr>
        <w:rFonts w:ascii="Arial" w:hAnsi="Arial" w:hint="default"/>
      </w:rPr>
    </w:lvl>
    <w:lvl w:ilvl="4" w:tplc="952E78C6" w:tentative="1">
      <w:start w:val="1"/>
      <w:numFmt w:val="bullet"/>
      <w:lvlText w:val="•"/>
      <w:lvlJc w:val="left"/>
      <w:pPr>
        <w:tabs>
          <w:tab w:val="num" w:pos="3600"/>
        </w:tabs>
        <w:ind w:left="3600" w:hanging="360"/>
      </w:pPr>
      <w:rPr>
        <w:rFonts w:ascii="Arial" w:hAnsi="Arial" w:hint="default"/>
      </w:rPr>
    </w:lvl>
    <w:lvl w:ilvl="5" w:tplc="D9CE418A" w:tentative="1">
      <w:start w:val="1"/>
      <w:numFmt w:val="bullet"/>
      <w:lvlText w:val="•"/>
      <w:lvlJc w:val="left"/>
      <w:pPr>
        <w:tabs>
          <w:tab w:val="num" w:pos="4320"/>
        </w:tabs>
        <w:ind w:left="4320" w:hanging="360"/>
      </w:pPr>
      <w:rPr>
        <w:rFonts w:ascii="Arial" w:hAnsi="Arial" w:hint="default"/>
      </w:rPr>
    </w:lvl>
    <w:lvl w:ilvl="6" w:tplc="A11E668E" w:tentative="1">
      <w:start w:val="1"/>
      <w:numFmt w:val="bullet"/>
      <w:lvlText w:val="•"/>
      <w:lvlJc w:val="left"/>
      <w:pPr>
        <w:tabs>
          <w:tab w:val="num" w:pos="5040"/>
        </w:tabs>
        <w:ind w:left="5040" w:hanging="360"/>
      </w:pPr>
      <w:rPr>
        <w:rFonts w:ascii="Arial" w:hAnsi="Arial" w:hint="default"/>
      </w:rPr>
    </w:lvl>
    <w:lvl w:ilvl="7" w:tplc="E36C2892" w:tentative="1">
      <w:start w:val="1"/>
      <w:numFmt w:val="bullet"/>
      <w:lvlText w:val="•"/>
      <w:lvlJc w:val="left"/>
      <w:pPr>
        <w:tabs>
          <w:tab w:val="num" w:pos="5760"/>
        </w:tabs>
        <w:ind w:left="5760" w:hanging="360"/>
      </w:pPr>
      <w:rPr>
        <w:rFonts w:ascii="Arial" w:hAnsi="Arial" w:hint="default"/>
      </w:rPr>
    </w:lvl>
    <w:lvl w:ilvl="8" w:tplc="B00E8002" w:tentative="1">
      <w:start w:val="1"/>
      <w:numFmt w:val="bullet"/>
      <w:lvlText w:val="•"/>
      <w:lvlJc w:val="left"/>
      <w:pPr>
        <w:tabs>
          <w:tab w:val="num" w:pos="6480"/>
        </w:tabs>
        <w:ind w:left="6480" w:hanging="360"/>
      </w:pPr>
      <w:rPr>
        <w:rFonts w:ascii="Arial" w:hAnsi="Arial" w:hint="default"/>
      </w:rPr>
    </w:lvl>
  </w:abstractNum>
  <w:abstractNum w:abstractNumId="23">
    <w:nsid w:val="6D1924BB"/>
    <w:multiLevelType w:val="hybridMultilevel"/>
    <w:tmpl w:val="5350BC4E"/>
    <w:lvl w:ilvl="0" w:tplc="3E9C722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634B9C"/>
    <w:multiLevelType w:val="hybridMultilevel"/>
    <w:tmpl w:val="3614E812"/>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D7552B"/>
    <w:multiLevelType w:val="hybridMultilevel"/>
    <w:tmpl w:val="54C0C520"/>
    <w:lvl w:ilvl="0" w:tplc="0C7EA1C2">
      <w:start w:val="1"/>
      <w:numFmt w:val="bullet"/>
      <w:lvlText w:val="•"/>
      <w:lvlJc w:val="left"/>
      <w:pPr>
        <w:tabs>
          <w:tab w:val="num" w:pos="720"/>
        </w:tabs>
        <w:ind w:left="720" w:hanging="360"/>
      </w:pPr>
      <w:rPr>
        <w:rFonts w:ascii="Arial" w:hAnsi="Arial" w:hint="default"/>
      </w:rPr>
    </w:lvl>
    <w:lvl w:ilvl="1" w:tplc="362A7A3C">
      <w:start w:val="1"/>
      <w:numFmt w:val="bullet"/>
      <w:lvlText w:val="•"/>
      <w:lvlJc w:val="left"/>
      <w:pPr>
        <w:tabs>
          <w:tab w:val="num" w:pos="1440"/>
        </w:tabs>
        <w:ind w:left="1440" w:hanging="360"/>
      </w:pPr>
      <w:rPr>
        <w:rFonts w:ascii="Arial" w:hAnsi="Arial" w:hint="default"/>
      </w:rPr>
    </w:lvl>
    <w:lvl w:ilvl="2" w:tplc="E5CA1076">
      <w:start w:val="1"/>
      <w:numFmt w:val="decimal"/>
      <w:lvlText w:val="%3."/>
      <w:lvlJc w:val="left"/>
      <w:pPr>
        <w:tabs>
          <w:tab w:val="num" w:pos="2160"/>
        </w:tabs>
        <w:ind w:left="2160" w:hanging="360"/>
      </w:pPr>
    </w:lvl>
    <w:lvl w:ilvl="3" w:tplc="C7F0C4EC" w:tentative="1">
      <w:start w:val="1"/>
      <w:numFmt w:val="bullet"/>
      <w:lvlText w:val="•"/>
      <w:lvlJc w:val="left"/>
      <w:pPr>
        <w:tabs>
          <w:tab w:val="num" w:pos="2880"/>
        </w:tabs>
        <w:ind w:left="2880" w:hanging="360"/>
      </w:pPr>
      <w:rPr>
        <w:rFonts w:ascii="Arial" w:hAnsi="Arial" w:hint="default"/>
      </w:rPr>
    </w:lvl>
    <w:lvl w:ilvl="4" w:tplc="482054FA" w:tentative="1">
      <w:start w:val="1"/>
      <w:numFmt w:val="bullet"/>
      <w:lvlText w:val="•"/>
      <w:lvlJc w:val="left"/>
      <w:pPr>
        <w:tabs>
          <w:tab w:val="num" w:pos="3600"/>
        </w:tabs>
        <w:ind w:left="3600" w:hanging="360"/>
      </w:pPr>
      <w:rPr>
        <w:rFonts w:ascii="Arial" w:hAnsi="Arial" w:hint="default"/>
      </w:rPr>
    </w:lvl>
    <w:lvl w:ilvl="5" w:tplc="963E52E4" w:tentative="1">
      <w:start w:val="1"/>
      <w:numFmt w:val="bullet"/>
      <w:lvlText w:val="•"/>
      <w:lvlJc w:val="left"/>
      <w:pPr>
        <w:tabs>
          <w:tab w:val="num" w:pos="4320"/>
        </w:tabs>
        <w:ind w:left="4320" w:hanging="360"/>
      </w:pPr>
      <w:rPr>
        <w:rFonts w:ascii="Arial" w:hAnsi="Arial" w:hint="default"/>
      </w:rPr>
    </w:lvl>
    <w:lvl w:ilvl="6" w:tplc="8D6C0C8E" w:tentative="1">
      <w:start w:val="1"/>
      <w:numFmt w:val="bullet"/>
      <w:lvlText w:val="•"/>
      <w:lvlJc w:val="left"/>
      <w:pPr>
        <w:tabs>
          <w:tab w:val="num" w:pos="5040"/>
        </w:tabs>
        <w:ind w:left="5040" w:hanging="360"/>
      </w:pPr>
      <w:rPr>
        <w:rFonts w:ascii="Arial" w:hAnsi="Arial" w:hint="default"/>
      </w:rPr>
    </w:lvl>
    <w:lvl w:ilvl="7" w:tplc="EDAA24A6" w:tentative="1">
      <w:start w:val="1"/>
      <w:numFmt w:val="bullet"/>
      <w:lvlText w:val="•"/>
      <w:lvlJc w:val="left"/>
      <w:pPr>
        <w:tabs>
          <w:tab w:val="num" w:pos="5760"/>
        </w:tabs>
        <w:ind w:left="5760" w:hanging="360"/>
      </w:pPr>
      <w:rPr>
        <w:rFonts w:ascii="Arial" w:hAnsi="Arial" w:hint="default"/>
      </w:rPr>
    </w:lvl>
    <w:lvl w:ilvl="8" w:tplc="5E6A7FC6" w:tentative="1">
      <w:start w:val="1"/>
      <w:numFmt w:val="bullet"/>
      <w:lvlText w:val="•"/>
      <w:lvlJc w:val="left"/>
      <w:pPr>
        <w:tabs>
          <w:tab w:val="num" w:pos="6480"/>
        </w:tabs>
        <w:ind w:left="6480" w:hanging="360"/>
      </w:pPr>
      <w:rPr>
        <w:rFonts w:ascii="Arial" w:hAnsi="Arial" w:hint="default"/>
      </w:rPr>
    </w:lvl>
  </w:abstractNum>
  <w:abstractNum w:abstractNumId="26">
    <w:nsid w:val="70F372D6"/>
    <w:multiLevelType w:val="hybridMultilevel"/>
    <w:tmpl w:val="95EC1A8E"/>
    <w:lvl w:ilvl="0" w:tplc="486CC6A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A27FE8"/>
    <w:multiLevelType w:val="hybridMultilevel"/>
    <w:tmpl w:val="0D969A16"/>
    <w:lvl w:ilvl="0" w:tplc="0409000F">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C0424B"/>
    <w:multiLevelType w:val="hybridMultilevel"/>
    <w:tmpl w:val="64BCD4F4"/>
    <w:lvl w:ilvl="0" w:tplc="F75AF9C8">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244013"/>
    <w:multiLevelType w:val="hybridMultilevel"/>
    <w:tmpl w:val="D3C85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367FD7"/>
    <w:multiLevelType w:val="multilevel"/>
    <w:tmpl w:val="4718CC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7"/>
  </w:num>
  <w:num w:numId="4">
    <w:abstractNumId w:val="8"/>
  </w:num>
  <w:num w:numId="5">
    <w:abstractNumId w:val="0"/>
  </w:num>
  <w:num w:numId="6">
    <w:abstractNumId w:val="30"/>
  </w:num>
  <w:num w:numId="7">
    <w:abstractNumId w:val="23"/>
  </w:num>
  <w:num w:numId="8">
    <w:abstractNumId w:val="12"/>
  </w:num>
  <w:num w:numId="9">
    <w:abstractNumId w:val="10"/>
  </w:num>
  <w:num w:numId="10">
    <w:abstractNumId w:val="6"/>
  </w:num>
  <w:num w:numId="11">
    <w:abstractNumId w:val="17"/>
  </w:num>
  <w:num w:numId="12">
    <w:abstractNumId w:val="4"/>
  </w:num>
  <w:num w:numId="13">
    <w:abstractNumId w:val="27"/>
  </w:num>
  <w:num w:numId="14">
    <w:abstractNumId w:val="16"/>
  </w:num>
  <w:num w:numId="15">
    <w:abstractNumId w:val="24"/>
  </w:num>
  <w:num w:numId="16">
    <w:abstractNumId w:val="18"/>
  </w:num>
  <w:num w:numId="17">
    <w:abstractNumId w:val="20"/>
  </w:num>
  <w:num w:numId="18">
    <w:abstractNumId w:val="15"/>
  </w:num>
  <w:num w:numId="19">
    <w:abstractNumId w:val="2"/>
  </w:num>
  <w:num w:numId="20">
    <w:abstractNumId w:val="29"/>
  </w:num>
  <w:num w:numId="21">
    <w:abstractNumId w:val="22"/>
  </w:num>
  <w:num w:numId="22">
    <w:abstractNumId w:val="25"/>
  </w:num>
  <w:num w:numId="23">
    <w:abstractNumId w:val="3"/>
  </w:num>
  <w:num w:numId="24">
    <w:abstractNumId w:val="19"/>
  </w:num>
  <w:num w:numId="25">
    <w:abstractNumId w:val="14"/>
  </w:num>
  <w:num w:numId="26">
    <w:abstractNumId w:val="5"/>
  </w:num>
  <w:num w:numId="27">
    <w:abstractNumId w:val="26"/>
  </w:num>
  <w:num w:numId="28">
    <w:abstractNumId w:val="1"/>
  </w:num>
  <w:num w:numId="29">
    <w:abstractNumId w:val="9"/>
  </w:num>
  <w:num w:numId="30">
    <w:abstractNumId w:val="13"/>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426"/>
    <w:rsid w:val="00003009"/>
    <w:rsid w:val="0000654E"/>
    <w:rsid w:val="0000710F"/>
    <w:rsid w:val="00062F3E"/>
    <w:rsid w:val="00063869"/>
    <w:rsid w:val="0007013D"/>
    <w:rsid w:val="00076CC6"/>
    <w:rsid w:val="000A1040"/>
    <w:rsid w:val="000A7961"/>
    <w:rsid w:val="000D346F"/>
    <w:rsid w:val="000F004E"/>
    <w:rsid w:val="00102DAB"/>
    <w:rsid w:val="001079B8"/>
    <w:rsid w:val="001654AA"/>
    <w:rsid w:val="00172DDB"/>
    <w:rsid w:val="001954E7"/>
    <w:rsid w:val="001A04FB"/>
    <w:rsid w:val="001A36F1"/>
    <w:rsid w:val="001B0BE2"/>
    <w:rsid w:val="001D2D1E"/>
    <w:rsid w:val="001D3802"/>
    <w:rsid w:val="001D72F9"/>
    <w:rsid w:val="001E6615"/>
    <w:rsid w:val="002122FE"/>
    <w:rsid w:val="00223E06"/>
    <w:rsid w:val="002425EC"/>
    <w:rsid w:val="00246585"/>
    <w:rsid w:val="0025116C"/>
    <w:rsid w:val="00253CA5"/>
    <w:rsid w:val="00275AB8"/>
    <w:rsid w:val="002B0342"/>
    <w:rsid w:val="002B1C63"/>
    <w:rsid w:val="002B3431"/>
    <w:rsid w:val="002C6733"/>
    <w:rsid w:val="002D05A4"/>
    <w:rsid w:val="00304BB5"/>
    <w:rsid w:val="00306D0B"/>
    <w:rsid w:val="003170BE"/>
    <w:rsid w:val="00331A9A"/>
    <w:rsid w:val="0036775A"/>
    <w:rsid w:val="00370BFE"/>
    <w:rsid w:val="00370EB4"/>
    <w:rsid w:val="003837F5"/>
    <w:rsid w:val="00386792"/>
    <w:rsid w:val="0039215D"/>
    <w:rsid w:val="003A021D"/>
    <w:rsid w:val="003B7ED9"/>
    <w:rsid w:val="003D62A6"/>
    <w:rsid w:val="003D6D75"/>
    <w:rsid w:val="003E67BA"/>
    <w:rsid w:val="00401140"/>
    <w:rsid w:val="00401F3B"/>
    <w:rsid w:val="00414FE1"/>
    <w:rsid w:val="00444D7E"/>
    <w:rsid w:val="0045046B"/>
    <w:rsid w:val="00471E99"/>
    <w:rsid w:val="0049107A"/>
    <w:rsid w:val="004C338C"/>
    <w:rsid w:val="004C7455"/>
    <w:rsid w:val="00503CE1"/>
    <w:rsid w:val="00546459"/>
    <w:rsid w:val="00551B4B"/>
    <w:rsid w:val="00565CD9"/>
    <w:rsid w:val="00582255"/>
    <w:rsid w:val="005823F3"/>
    <w:rsid w:val="00583B50"/>
    <w:rsid w:val="00591275"/>
    <w:rsid w:val="005965E6"/>
    <w:rsid w:val="00596F31"/>
    <w:rsid w:val="005A3C2B"/>
    <w:rsid w:val="005A4488"/>
    <w:rsid w:val="005A56FD"/>
    <w:rsid w:val="005C323E"/>
    <w:rsid w:val="005E00AA"/>
    <w:rsid w:val="005F350B"/>
    <w:rsid w:val="005F55DD"/>
    <w:rsid w:val="005F5F92"/>
    <w:rsid w:val="00621EA1"/>
    <w:rsid w:val="00623258"/>
    <w:rsid w:val="0062490E"/>
    <w:rsid w:val="0062545D"/>
    <w:rsid w:val="006260E0"/>
    <w:rsid w:val="00654F36"/>
    <w:rsid w:val="00664456"/>
    <w:rsid w:val="006663FA"/>
    <w:rsid w:val="0068287F"/>
    <w:rsid w:val="006A32C4"/>
    <w:rsid w:val="006A662F"/>
    <w:rsid w:val="006C301B"/>
    <w:rsid w:val="006C5BC6"/>
    <w:rsid w:val="006E556A"/>
    <w:rsid w:val="0071785F"/>
    <w:rsid w:val="0072293F"/>
    <w:rsid w:val="007A4B27"/>
    <w:rsid w:val="007A76D1"/>
    <w:rsid w:val="007B1FB1"/>
    <w:rsid w:val="007B3E1E"/>
    <w:rsid w:val="007B45CF"/>
    <w:rsid w:val="007D612E"/>
    <w:rsid w:val="00803A3D"/>
    <w:rsid w:val="008077AC"/>
    <w:rsid w:val="00830CC5"/>
    <w:rsid w:val="00833076"/>
    <w:rsid w:val="00845150"/>
    <w:rsid w:val="008506B3"/>
    <w:rsid w:val="00851A3E"/>
    <w:rsid w:val="00851AD3"/>
    <w:rsid w:val="00890A13"/>
    <w:rsid w:val="008A782A"/>
    <w:rsid w:val="008B27A3"/>
    <w:rsid w:val="008B63D3"/>
    <w:rsid w:val="008C3143"/>
    <w:rsid w:val="008E6E8A"/>
    <w:rsid w:val="009047D4"/>
    <w:rsid w:val="0092592A"/>
    <w:rsid w:val="00927002"/>
    <w:rsid w:val="009727D0"/>
    <w:rsid w:val="009837D7"/>
    <w:rsid w:val="00985A8C"/>
    <w:rsid w:val="009B30EC"/>
    <w:rsid w:val="009B47C3"/>
    <w:rsid w:val="009D3A4A"/>
    <w:rsid w:val="009F0B44"/>
    <w:rsid w:val="00A04419"/>
    <w:rsid w:val="00A45ECE"/>
    <w:rsid w:val="00A515A7"/>
    <w:rsid w:val="00A54D23"/>
    <w:rsid w:val="00A77EF1"/>
    <w:rsid w:val="00A91DCE"/>
    <w:rsid w:val="00A927A0"/>
    <w:rsid w:val="00AA20B4"/>
    <w:rsid w:val="00AA5549"/>
    <w:rsid w:val="00AA7C6C"/>
    <w:rsid w:val="00AE0CF5"/>
    <w:rsid w:val="00AE2CFD"/>
    <w:rsid w:val="00B05662"/>
    <w:rsid w:val="00B10C94"/>
    <w:rsid w:val="00B141EB"/>
    <w:rsid w:val="00B30BAF"/>
    <w:rsid w:val="00B31756"/>
    <w:rsid w:val="00B32810"/>
    <w:rsid w:val="00B473F5"/>
    <w:rsid w:val="00B71CB5"/>
    <w:rsid w:val="00B73108"/>
    <w:rsid w:val="00B82E89"/>
    <w:rsid w:val="00B96AE1"/>
    <w:rsid w:val="00BD1743"/>
    <w:rsid w:val="00BD45C0"/>
    <w:rsid w:val="00BF070C"/>
    <w:rsid w:val="00C019FA"/>
    <w:rsid w:val="00C02BF9"/>
    <w:rsid w:val="00C0517F"/>
    <w:rsid w:val="00C11B71"/>
    <w:rsid w:val="00C17484"/>
    <w:rsid w:val="00C77002"/>
    <w:rsid w:val="00C84FB2"/>
    <w:rsid w:val="00C9179B"/>
    <w:rsid w:val="00CB0284"/>
    <w:rsid w:val="00CC72F1"/>
    <w:rsid w:val="00CD0A7E"/>
    <w:rsid w:val="00CF0004"/>
    <w:rsid w:val="00CF1FF9"/>
    <w:rsid w:val="00D11C3B"/>
    <w:rsid w:val="00D13CC6"/>
    <w:rsid w:val="00D1681C"/>
    <w:rsid w:val="00D40FAC"/>
    <w:rsid w:val="00D566AD"/>
    <w:rsid w:val="00D636B3"/>
    <w:rsid w:val="00D85A00"/>
    <w:rsid w:val="00D94148"/>
    <w:rsid w:val="00DA139D"/>
    <w:rsid w:val="00DA4B18"/>
    <w:rsid w:val="00DD1C4A"/>
    <w:rsid w:val="00DE119B"/>
    <w:rsid w:val="00E154EF"/>
    <w:rsid w:val="00E15B59"/>
    <w:rsid w:val="00E17F1F"/>
    <w:rsid w:val="00E20E1D"/>
    <w:rsid w:val="00E46177"/>
    <w:rsid w:val="00E561CA"/>
    <w:rsid w:val="00E63DA9"/>
    <w:rsid w:val="00E76A56"/>
    <w:rsid w:val="00E90426"/>
    <w:rsid w:val="00E9414C"/>
    <w:rsid w:val="00EB26ED"/>
    <w:rsid w:val="00ED07C2"/>
    <w:rsid w:val="00EE27AF"/>
    <w:rsid w:val="00EE38B6"/>
    <w:rsid w:val="00F15BD8"/>
    <w:rsid w:val="00F34711"/>
    <w:rsid w:val="00F44B20"/>
    <w:rsid w:val="00F45480"/>
    <w:rsid w:val="00F60513"/>
    <w:rsid w:val="00F8779D"/>
    <w:rsid w:val="00F94A48"/>
    <w:rsid w:val="00FB2746"/>
    <w:rsid w:val="00FB5E45"/>
    <w:rsid w:val="00FF0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1D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1E6615"/>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E661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E6615"/>
    <w:pPr>
      <w:numPr>
        <w:ilvl w:val="2"/>
      </w:numPr>
      <w:spacing w:before="120"/>
      <w:outlineLvl w:val="2"/>
    </w:pPr>
    <w:rPr>
      <w:sz w:val="28"/>
      <w:szCs w:val="28"/>
    </w:rPr>
  </w:style>
  <w:style w:type="paragraph" w:styleId="Heading4">
    <w:name w:val="heading 4"/>
    <w:basedOn w:val="Heading3"/>
    <w:next w:val="Normal"/>
    <w:link w:val="Heading4Char"/>
    <w:qFormat/>
    <w:rsid w:val="001E6615"/>
    <w:pPr>
      <w:numPr>
        <w:ilvl w:val="3"/>
      </w:numPr>
      <w:outlineLvl w:val="3"/>
    </w:pPr>
    <w:rPr>
      <w:sz w:val="24"/>
      <w:szCs w:val="24"/>
    </w:rPr>
  </w:style>
  <w:style w:type="paragraph" w:styleId="Heading5">
    <w:name w:val="heading 5"/>
    <w:basedOn w:val="Heading4"/>
    <w:next w:val="Normal"/>
    <w:link w:val="Heading5Char"/>
    <w:qFormat/>
    <w:rsid w:val="001E6615"/>
    <w:pPr>
      <w:numPr>
        <w:ilvl w:val="4"/>
      </w:numPr>
      <w:outlineLvl w:val="4"/>
    </w:pPr>
    <w:rPr>
      <w:sz w:val="22"/>
      <w:szCs w:val="22"/>
    </w:rPr>
  </w:style>
  <w:style w:type="paragraph" w:styleId="Heading6">
    <w:name w:val="heading 6"/>
    <w:basedOn w:val="Normal"/>
    <w:next w:val="Normal"/>
    <w:link w:val="Heading6Char"/>
    <w:qFormat/>
    <w:rsid w:val="001E6615"/>
    <w:pPr>
      <w:keepNext/>
      <w:keepLines/>
      <w:numPr>
        <w:ilvl w:val="5"/>
        <w:numId w:val="5"/>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1E6615"/>
    <w:pPr>
      <w:keepNext/>
      <w:keepLines/>
      <w:numPr>
        <w:ilvl w:val="6"/>
        <w:numId w:val="5"/>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1E6615"/>
    <w:pPr>
      <w:numPr>
        <w:ilvl w:val="7"/>
      </w:numPr>
      <w:outlineLvl w:val="7"/>
    </w:pPr>
  </w:style>
  <w:style w:type="paragraph" w:styleId="Heading9">
    <w:name w:val="heading 9"/>
    <w:basedOn w:val="Heading8"/>
    <w:next w:val="Normal"/>
    <w:link w:val="Heading9Char"/>
    <w:qFormat/>
    <w:rsid w:val="001E66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Pr>
      <w:rFonts w:ascii="Times New Roman" w:hAnsi="Times New Roman" w:cs="Times New Roman"/>
      <w:sz w:val="18"/>
      <w:szCs w:val="18"/>
    </w:rPr>
  </w:style>
  <w:style w:type="paragraph" w:styleId="DocumentMap">
    <w:name w:val="Document Map"/>
    <w:basedOn w:val="Normal"/>
    <w:link w:val="DocumentMapChar"/>
    <w:uiPriority w:val="99"/>
    <w:semiHidden/>
    <w:unhideWhenUsed/>
    <w:rsid w:val="00D94148"/>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D94148"/>
    <w:rPr>
      <w:rFonts w:ascii="Times New Roman" w:hAnsi="Times New Roman" w:cs="Times New Roman"/>
      <w:sz w:val="24"/>
      <w:szCs w:val="24"/>
    </w:rPr>
  </w:style>
  <w:style w:type="character" w:customStyle="1" w:styleId="Heading1Char">
    <w:name w:val="Heading 1 Char"/>
    <w:basedOn w:val="DefaultParagraphFont"/>
    <w:link w:val="Heading1"/>
    <w:rsid w:val="001E661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E661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E661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E661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E6615"/>
    <w:rPr>
      <w:rFonts w:ascii="Arial" w:eastAsia="Times New Roman" w:hAnsi="Arial" w:cs="Arial"/>
      <w:lang w:val="en-GB" w:eastAsia="zh-CN"/>
    </w:rPr>
  </w:style>
  <w:style w:type="character" w:customStyle="1" w:styleId="Heading6Char">
    <w:name w:val="Heading 6 Char"/>
    <w:basedOn w:val="DefaultParagraphFont"/>
    <w:link w:val="Heading6"/>
    <w:rsid w:val="001E661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1E661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1E661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1E6615"/>
    <w:rPr>
      <w:rFonts w:ascii="Arial" w:eastAsia="Times New Roman" w:hAnsi="Arial" w:cs="Arial"/>
      <w:sz w:val="20"/>
      <w:szCs w:val="20"/>
      <w:lang w:val="en-GB" w:eastAsia="zh-CN"/>
    </w:rPr>
  </w:style>
  <w:style w:type="paragraph" w:styleId="BodyText">
    <w:name w:val="Body Text"/>
    <w:basedOn w:val="Normal"/>
    <w:link w:val="BodyTextChar"/>
    <w:rsid w:val="001E661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1E6615"/>
    <w:rPr>
      <w:rFonts w:ascii="Arial" w:eastAsia="Times New Roman" w:hAnsi="Arial" w:cs="Times New Roman"/>
      <w:sz w:val="20"/>
      <w:szCs w:val="20"/>
      <w:lang w:val="en-GB" w:eastAsia="zh-CN"/>
    </w:rPr>
  </w:style>
  <w:style w:type="character" w:styleId="Hyperlink">
    <w:name w:val="Hyperlink"/>
    <w:basedOn w:val="DefaultParagraphFont"/>
    <w:uiPriority w:val="99"/>
    <w:unhideWhenUsed/>
    <w:rsid w:val="00830CC5"/>
    <w:rPr>
      <w:color w:val="0563C1" w:themeColor="hyperlink"/>
      <w:u w:val="single"/>
    </w:rPr>
  </w:style>
  <w:style w:type="paragraph" w:styleId="Caption">
    <w:name w:val="caption"/>
    <w:basedOn w:val="Normal"/>
    <w:next w:val="Normal"/>
    <w:uiPriority w:val="35"/>
    <w:unhideWhenUsed/>
    <w:qFormat/>
    <w:rsid w:val="00386792"/>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401F3B"/>
    <w:rPr>
      <w:sz w:val="16"/>
      <w:szCs w:val="16"/>
    </w:rPr>
  </w:style>
  <w:style w:type="paragraph" w:styleId="CommentText">
    <w:name w:val="annotation text"/>
    <w:basedOn w:val="Normal"/>
    <w:link w:val="CommentTextChar"/>
    <w:uiPriority w:val="99"/>
    <w:semiHidden/>
    <w:unhideWhenUsed/>
    <w:rsid w:val="00401F3B"/>
    <w:pPr>
      <w:spacing w:line="240" w:lineRule="auto"/>
    </w:pPr>
    <w:rPr>
      <w:sz w:val="20"/>
      <w:szCs w:val="20"/>
    </w:rPr>
  </w:style>
  <w:style w:type="character" w:customStyle="1" w:styleId="CommentTextChar">
    <w:name w:val="Comment Text Char"/>
    <w:basedOn w:val="DefaultParagraphFont"/>
    <w:link w:val="CommentText"/>
    <w:uiPriority w:val="99"/>
    <w:semiHidden/>
    <w:rsid w:val="00401F3B"/>
    <w:rPr>
      <w:sz w:val="20"/>
      <w:szCs w:val="20"/>
    </w:rPr>
  </w:style>
  <w:style w:type="paragraph" w:styleId="CommentSubject">
    <w:name w:val="annotation subject"/>
    <w:basedOn w:val="CommentText"/>
    <w:next w:val="CommentText"/>
    <w:link w:val="CommentSubjectChar"/>
    <w:uiPriority w:val="99"/>
    <w:semiHidden/>
    <w:unhideWhenUsed/>
    <w:rsid w:val="00401F3B"/>
    <w:rPr>
      <w:b/>
      <w:bCs/>
    </w:rPr>
  </w:style>
  <w:style w:type="character" w:customStyle="1" w:styleId="CommentSubjectChar">
    <w:name w:val="Comment Subject Char"/>
    <w:basedOn w:val="CommentTextChar"/>
    <w:link w:val="CommentSubject"/>
    <w:uiPriority w:val="99"/>
    <w:semiHidden/>
    <w:rsid w:val="00401F3B"/>
    <w:rPr>
      <w:b/>
      <w:bCs/>
      <w:sz w:val="20"/>
      <w:szCs w:val="20"/>
    </w:rPr>
  </w:style>
  <w:style w:type="paragraph" w:customStyle="1" w:styleId="Default">
    <w:name w:val="Default"/>
    <w:rsid w:val="001654AA"/>
    <w:pPr>
      <w:autoSpaceDE w:val="0"/>
      <w:autoSpaceDN w:val="0"/>
      <w:adjustRightInd w:val="0"/>
      <w:spacing w:after="0" w:line="240" w:lineRule="auto"/>
    </w:pPr>
    <w:rPr>
      <w:rFonts w:ascii="Calibri" w:hAnsi="Calibri" w:cs="Calibri"/>
      <w:color w:val="000000"/>
      <w:sz w:val="24"/>
      <w:szCs w:val="24"/>
    </w:rPr>
  </w:style>
  <w:style w:type="paragraph" w:customStyle="1" w:styleId="NO">
    <w:name w:val="NO"/>
    <w:basedOn w:val="Normal"/>
    <w:link w:val="NOZchn"/>
    <w:rsid w:val="002D05A4"/>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Zchn">
    <w:name w:val="NO Zchn"/>
    <w:link w:val="NO"/>
    <w:locked/>
    <w:rsid w:val="002D05A4"/>
    <w:rPr>
      <w:rFonts w:ascii="Times New Roman" w:eastAsia="Times New Roman" w:hAnsi="Times New Roman" w:cs="Times New Roman"/>
      <w:sz w:val="20"/>
      <w:szCs w:val="20"/>
      <w:lang w:val="en-GB"/>
    </w:rPr>
  </w:style>
  <w:style w:type="paragraph" w:styleId="Revision">
    <w:name w:val="Revision"/>
    <w:hidden/>
    <w:uiPriority w:val="99"/>
    <w:semiHidden/>
    <w:rsid w:val="007B45CF"/>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4C7455"/>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7455"/>
  </w:style>
  <w:style w:type="paragraph" w:styleId="Footer">
    <w:name w:val="footer"/>
    <w:basedOn w:val="Normal"/>
    <w:link w:val="FooterChar"/>
    <w:uiPriority w:val="99"/>
    <w:unhideWhenUsed/>
    <w:rsid w:val="004C7455"/>
    <w:pPr>
      <w:tabs>
        <w:tab w:val="center" w:pos="4513"/>
        <w:tab w:val="right" w:pos="9026"/>
      </w:tabs>
      <w:snapToGrid w:val="0"/>
    </w:pPr>
  </w:style>
  <w:style w:type="character" w:customStyle="1" w:styleId="FooterChar">
    <w:name w:val="Footer Char"/>
    <w:basedOn w:val="DefaultParagraphFont"/>
    <w:link w:val="Footer"/>
    <w:uiPriority w:val="99"/>
    <w:rsid w:val="004C7455"/>
  </w:style>
  <w:style w:type="paragraph" w:styleId="NoSpacing">
    <w:name w:val="No Spacing"/>
    <w:uiPriority w:val="1"/>
    <w:qFormat/>
    <w:rsid w:val="005F55D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1E6615"/>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E661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E6615"/>
    <w:pPr>
      <w:numPr>
        <w:ilvl w:val="2"/>
      </w:numPr>
      <w:spacing w:before="120"/>
      <w:outlineLvl w:val="2"/>
    </w:pPr>
    <w:rPr>
      <w:sz w:val="28"/>
      <w:szCs w:val="28"/>
    </w:rPr>
  </w:style>
  <w:style w:type="paragraph" w:styleId="Heading4">
    <w:name w:val="heading 4"/>
    <w:basedOn w:val="Heading3"/>
    <w:next w:val="Normal"/>
    <w:link w:val="Heading4Char"/>
    <w:qFormat/>
    <w:rsid w:val="001E6615"/>
    <w:pPr>
      <w:numPr>
        <w:ilvl w:val="3"/>
      </w:numPr>
      <w:outlineLvl w:val="3"/>
    </w:pPr>
    <w:rPr>
      <w:sz w:val="24"/>
      <w:szCs w:val="24"/>
    </w:rPr>
  </w:style>
  <w:style w:type="paragraph" w:styleId="Heading5">
    <w:name w:val="heading 5"/>
    <w:basedOn w:val="Heading4"/>
    <w:next w:val="Normal"/>
    <w:link w:val="Heading5Char"/>
    <w:qFormat/>
    <w:rsid w:val="001E6615"/>
    <w:pPr>
      <w:numPr>
        <w:ilvl w:val="4"/>
      </w:numPr>
      <w:outlineLvl w:val="4"/>
    </w:pPr>
    <w:rPr>
      <w:sz w:val="22"/>
      <w:szCs w:val="22"/>
    </w:rPr>
  </w:style>
  <w:style w:type="paragraph" w:styleId="Heading6">
    <w:name w:val="heading 6"/>
    <w:basedOn w:val="Normal"/>
    <w:next w:val="Normal"/>
    <w:link w:val="Heading6Char"/>
    <w:qFormat/>
    <w:rsid w:val="001E6615"/>
    <w:pPr>
      <w:keepNext/>
      <w:keepLines/>
      <w:numPr>
        <w:ilvl w:val="5"/>
        <w:numId w:val="5"/>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1E6615"/>
    <w:pPr>
      <w:keepNext/>
      <w:keepLines/>
      <w:numPr>
        <w:ilvl w:val="6"/>
        <w:numId w:val="5"/>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1E6615"/>
    <w:pPr>
      <w:numPr>
        <w:ilvl w:val="7"/>
      </w:numPr>
      <w:outlineLvl w:val="7"/>
    </w:pPr>
  </w:style>
  <w:style w:type="paragraph" w:styleId="Heading9">
    <w:name w:val="heading 9"/>
    <w:basedOn w:val="Heading8"/>
    <w:next w:val="Normal"/>
    <w:link w:val="Heading9Char"/>
    <w:qFormat/>
    <w:rsid w:val="001E66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Pr>
      <w:rFonts w:ascii="Times New Roman" w:hAnsi="Times New Roman" w:cs="Times New Roman"/>
      <w:sz w:val="18"/>
      <w:szCs w:val="18"/>
    </w:rPr>
  </w:style>
  <w:style w:type="paragraph" w:styleId="DocumentMap">
    <w:name w:val="Document Map"/>
    <w:basedOn w:val="Normal"/>
    <w:link w:val="DocumentMapChar"/>
    <w:uiPriority w:val="99"/>
    <w:semiHidden/>
    <w:unhideWhenUsed/>
    <w:rsid w:val="00D94148"/>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D94148"/>
    <w:rPr>
      <w:rFonts w:ascii="Times New Roman" w:hAnsi="Times New Roman" w:cs="Times New Roman"/>
      <w:sz w:val="24"/>
      <w:szCs w:val="24"/>
    </w:rPr>
  </w:style>
  <w:style w:type="character" w:customStyle="1" w:styleId="Heading1Char">
    <w:name w:val="Heading 1 Char"/>
    <w:basedOn w:val="DefaultParagraphFont"/>
    <w:link w:val="Heading1"/>
    <w:rsid w:val="001E661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E661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E661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E661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E6615"/>
    <w:rPr>
      <w:rFonts w:ascii="Arial" w:eastAsia="Times New Roman" w:hAnsi="Arial" w:cs="Arial"/>
      <w:lang w:val="en-GB" w:eastAsia="zh-CN"/>
    </w:rPr>
  </w:style>
  <w:style w:type="character" w:customStyle="1" w:styleId="Heading6Char">
    <w:name w:val="Heading 6 Char"/>
    <w:basedOn w:val="DefaultParagraphFont"/>
    <w:link w:val="Heading6"/>
    <w:rsid w:val="001E661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1E661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1E661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1E6615"/>
    <w:rPr>
      <w:rFonts w:ascii="Arial" w:eastAsia="Times New Roman" w:hAnsi="Arial" w:cs="Arial"/>
      <w:sz w:val="20"/>
      <w:szCs w:val="20"/>
      <w:lang w:val="en-GB" w:eastAsia="zh-CN"/>
    </w:rPr>
  </w:style>
  <w:style w:type="paragraph" w:styleId="BodyText">
    <w:name w:val="Body Text"/>
    <w:basedOn w:val="Normal"/>
    <w:link w:val="BodyTextChar"/>
    <w:rsid w:val="001E6615"/>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1E6615"/>
    <w:rPr>
      <w:rFonts w:ascii="Arial" w:eastAsia="Times New Roman" w:hAnsi="Arial" w:cs="Times New Roman"/>
      <w:sz w:val="20"/>
      <w:szCs w:val="20"/>
      <w:lang w:val="en-GB" w:eastAsia="zh-CN"/>
    </w:rPr>
  </w:style>
  <w:style w:type="character" w:styleId="Hyperlink">
    <w:name w:val="Hyperlink"/>
    <w:basedOn w:val="DefaultParagraphFont"/>
    <w:uiPriority w:val="99"/>
    <w:unhideWhenUsed/>
    <w:rsid w:val="00830CC5"/>
    <w:rPr>
      <w:color w:val="0563C1" w:themeColor="hyperlink"/>
      <w:u w:val="single"/>
    </w:rPr>
  </w:style>
  <w:style w:type="paragraph" w:styleId="Caption">
    <w:name w:val="caption"/>
    <w:basedOn w:val="Normal"/>
    <w:next w:val="Normal"/>
    <w:uiPriority w:val="35"/>
    <w:unhideWhenUsed/>
    <w:qFormat/>
    <w:rsid w:val="00386792"/>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401F3B"/>
    <w:rPr>
      <w:sz w:val="16"/>
      <w:szCs w:val="16"/>
    </w:rPr>
  </w:style>
  <w:style w:type="paragraph" w:styleId="CommentText">
    <w:name w:val="annotation text"/>
    <w:basedOn w:val="Normal"/>
    <w:link w:val="CommentTextChar"/>
    <w:uiPriority w:val="99"/>
    <w:semiHidden/>
    <w:unhideWhenUsed/>
    <w:rsid w:val="00401F3B"/>
    <w:pPr>
      <w:spacing w:line="240" w:lineRule="auto"/>
    </w:pPr>
    <w:rPr>
      <w:sz w:val="20"/>
      <w:szCs w:val="20"/>
    </w:rPr>
  </w:style>
  <w:style w:type="character" w:customStyle="1" w:styleId="CommentTextChar">
    <w:name w:val="Comment Text Char"/>
    <w:basedOn w:val="DefaultParagraphFont"/>
    <w:link w:val="CommentText"/>
    <w:uiPriority w:val="99"/>
    <w:semiHidden/>
    <w:rsid w:val="00401F3B"/>
    <w:rPr>
      <w:sz w:val="20"/>
      <w:szCs w:val="20"/>
    </w:rPr>
  </w:style>
  <w:style w:type="paragraph" w:styleId="CommentSubject">
    <w:name w:val="annotation subject"/>
    <w:basedOn w:val="CommentText"/>
    <w:next w:val="CommentText"/>
    <w:link w:val="CommentSubjectChar"/>
    <w:uiPriority w:val="99"/>
    <w:semiHidden/>
    <w:unhideWhenUsed/>
    <w:rsid w:val="00401F3B"/>
    <w:rPr>
      <w:b/>
      <w:bCs/>
    </w:rPr>
  </w:style>
  <w:style w:type="character" w:customStyle="1" w:styleId="CommentSubjectChar">
    <w:name w:val="Comment Subject Char"/>
    <w:basedOn w:val="CommentTextChar"/>
    <w:link w:val="CommentSubject"/>
    <w:uiPriority w:val="99"/>
    <w:semiHidden/>
    <w:rsid w:val="00401F3B"/>
    <w:rPr>
      <w:b/>
      <w:bCs/>
      <w:sz w:val="20"/>
      <w:szCs w:val="20"/>
    </w:rPr>
  </w:style>
  <w:style w:type="paragraph" w:customStyle="1" w:styleId="Default">
    <w:name w:val="Default"/>
    <w:rsid w:val="001654AA"/>
    <w:pPr>
      <w:autoSpaceDE w:val="0"/>
      <w:autoSpaceDN w:val="0"/>
      <w:adjustRightInd w:val="0"/>
      <w:spacing w:after="0" w:line="240" w:lineRule="auto"/>
    </w:pPr>
    <w:rPr>
      <w:rFonts w:ascii="Calibri" w:hAnsi="Calibri" w:cs="Calibri"/>
      <w:color w:val="000000"/>
      <w:sz w:val="24"/>
      <w:szCs w:val="24"/>
    </w:rPr>
  </w:style>
  <w:style w:type="paragraph" w:customStyle="1" w:styleId="NO">
    <w:name w:val="NO"/>
    <w:basedOn w:val="Normal"/>
    <w:link w:val="NOZchn"/>
    <w:rsid w:val="002D05A4"/>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Zchn">
    <w:name w:val="NO Zchn"/>
    <w:link w:val="NO"/>
    <w:locked/>
    <w:rsid w:val="002D05A4"/>
    <w:rPr>
      <w:rFonts w:ascii="Times New Roman" w:eastAsia="Times New Roman" w:hAnsi="Times New Roman" w:cs="Times New Roman"/>
      <w:sz w:val="20"/>
      <w:szCs w:val="20"/>
      <w:lang w:val="en-GB"/>
    </w:rPr>
  </w:style>
  <w:style w:type="paragraph" w:styleId="Revision">
    <w:name w:val="Revision"/>
    <w:hidden/>
    <w:uiPriority w:val="99"/>
    <w:semiHidden/>
    <w:rsid w:val="007B45CF"/>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4C7455"/>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7455"/>
  </w:style>
  <w:style w:type="paragraph" w:styleId="Footer">
    <w:name w:val="footer"/>
    <w:basedOn w:val="Normal"/>
    <w:link w:val="FooterChar"/>
    <w:uiPriority w:val="99"/>
    <w:unhideWhenUsed/>
    <w:rsid w:val="004C7455"/>
    <w:pPr>
      <w:tabs>
        <w:tab w:val="center" w:pos="4513"/>
        <w:tab w:val="right" w:pos="9026"/>
      </w:tabs>
      <w:snapToGrid w:val="0"/>
    </w:pPr>
  </w:style>
  <w:style w:type="character" w:customStyle="1" w:styleId="FooterChar">
    <w:name w:val="Footer Char"/>
    <w:basedOn w:val="DefaultParagraphFont"/>
    <w:link w:val="Footer"/>
    <w:uiPriority w:val="99"/>
    <w:rsid w:val="004C7455"/>
  </w:style>
  <w:style w:type="paragraph" w:styleId="NoSpacing">
    <w:name w:val="No Spacing"/>
    <w:uiPriority w:val="1"/>
    <w:qFormat/>
    <w:rsid w:val="005F55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56560">
      <w:bodyDiv w:val="1"/>
      <w:marLeft w:val="0"/>
      <w:marRight w:val="0"/>
      <w:marTop w:val="0"/>
      <w:marBottom w:val="0"/>
      <w:divBdr>
        <w:top w:val="none" w:sz="0" w:space="0" w:color="auto"/>
        <w:left w:val="none" w:sz="0" w:space="0" w:color="auto"/>
        <w:bottom w:val="none" w:sz="0" w:space="0" w:color="auto"/>
        <w:right w:val="none" w:sz="0" w:space="0" w:color="auto"/>
      </w:divBdr>
      <w:divsChild>
        <w:div w:id="687098915">
          <w:marLeft w:val="720"/>
          <w:marRight w:val="0"/>
          <w:marTop w:val="0"/>
          <w:marBottom w:val="120"/>
          <w:divBdr>
            <w:top w:val="none" w:sz="0" w:space="0" w:color="auto"/>
            <w:left w:val="none" w:sz="0" w:space="0" w:color="auto"/>
            <w:bottom w:val="none" w:sz="0" w:space="0" w:color="auto"/>
            <w:right w:val="none" w:sz="0" w:space="0" w:color="auto"/>
          </w:divBdr>
        </w:div>
        <w:div w:id="697241224">
          <w:marLeft w:val="720"/>
          <w:marRight w:val="0"/>
          <w:marTop w:val="0"/>
          <w:marBottom w:val="120"/>
          <w:divBdr>
            <w:top w:val="none" w:sz="0" w:space="0" w:color="auto"/>
            <w:left w:val="none" w:sz="0" w:space="0" w:color="auto"/>
            <w:bottom w:val="none" w:sz="0" w:space="0" w:color="auto"/>
            <w:right w:val="none" w:sz="0" w:space="0" w:color="auto"/>
          </w:divBdr>
        </w:div>
        <w:div w:id="838034735">
          <w:marLeft w:val="1267"/>
          <w:marRight w:val="0"/>
          <w:marTop w:val="0"/>
          <w:marBottom w:val="120"/>
          <w:divBdr>
            <w:top w:val="none" w:sz="0" w:space="0" w:color="auto"/>
            <w:left w:val="none" w:sz="0" w:space="0" w:color="auto"/>
            <w:bottom w:val="none" w:sz="0" w:space="0" w:color="auto"/>
            <w:right w:val="none" w:sz="0" w:space="0" w:color="auto"/>
          </w:divBdr>
        </w:div>
        <w:div w:id="338317840">
          <w:marLeft w:val="1267"/>
          <w:marRight w:val="0"/>
          <w:marTop w:val="0"/>
          <w:marBottom w:val="120"/>
          <w:divBdr>
            <w:top w:val="none" w:sz="0" w:space="0" w:color="auto"/>
            <w:left w:val="none" w:sz="0" w:space="0" w:color="auto"/>
            <w:bottom w:val="none" w:sz="0" w:space="0" w:color="auto"/>
            <w:right w:val="none" w:sz="0" w:space="0" w:color="auto"/>
          </w:divBdr>
        </w:div>
        <w:div w:id="768354014">
          <w:marLeft w:val="1267"/>
          <w:marRight w:val="0"/>
          <w:marTop w:val="0"/>
          <w:marBottom w:val="120"/>
          <w:divBdr>
            <w:top w:val="none" w:sz="0" w:space="0" w:color="auto"/>
            <w:left w:val="none" w:sz="0" w:space="0" w:color="auto"/>
            <w:bottom w:val="none" w:sz="0" w:space="0" w:color="auto"/>
            <w:right w:val="none" w:sz="0" w:space="0" w:color="auto"/>
          </w:divBdr>
        </w:div>
        <w:div w:id="1772696592">
          <w:marLeft w:val="1267"/>
          <w:marRight w:val="0"/>
          <w:marTop w:val="0"/>
          <w:marBottom w:val="120"/>
          <w:divBdr>
            <w:top w:val="none" w:sz="0" w:space="0" w:color="auto"/>
            <w:left w:val="none" w:sz="0" w:space="0" w:color="auto"/>
            <w:bottom w:val="none" w:sz="0" w:space="0" w:color="auto"/>
            <w:right w:val="none" w:sz="0" w:space="0" w:color="auto"/>
          </w:divBdr>
        </w:div>
        <w:div w:id="903490155">
          <w:marLeft w:val="720"/>
          <w:marRight w:val="0"/>
          <w:marTop w:val="0"/>
          <w:marBottom w:val="120"/>
          <w:divBdr>
            <w:top w:val="none" w:sz="0" w:space="0" w:color="auto"/>
            <w:left w:val="none" w:sz="0" w:space="0" w:color="auto"/>
            <w:bottom w:val="none" w:sz="0" w:space="0" w:color="auto"/>
            <w:right w:val="none" w:sz="0" w:space="0" w:color="auto"/>
          </w:divBdr>
        </w:div>
        <w:div w:id="294528971">
          <w:marLeft w:val="1267"/>
          <w:marRight w:val="0"/>
          <w:marTop w:val="0"/>
          <w:marBottom w:val="120"/>
          <w:divBdr>
            <w:top w:val="none" w:sz="0" w:space="0" w:color="auto"/>
            <w:left w:val="none" w:sz="0" w:space="0" w:color="auto"/>
            <w:bottom w:val="none" w:sz="0" w:space="0" w:color="auto"/>
            <w:right w:val="none" w:sz="0" w:space="0" w:color="auto"/>
          </w:divBdr>
        </w:div>
        <w:div w:id="337738250">
          <w:marLeft w:val="1267"/>
          <w:marRight w:val="0"/>
          <w:marTop w:val="0"/>
          <w:marBottom w:val="120"/>
          <w:divBdr>
            <w:top w:val="none" w:sz="0" w:space="0" w:color="auto"/>
            <w:left w:val="none" w:sz="0" w:space="0" w:color="auto"/>
            <w:bottom w:val="none" w:sz="0" w:space="0" w:color="auto"/>
            <w:right w:val="none" w:sz="0" w:space="0" w:color="auto"/>
          </w:divBdr>
        </w:div>
        <w:div w:id="497355482">
          <w:marLeft w:val="1267"/>
          <w:marRight w:val="0"/>
          <w:marTop w:val="0"/>
          <w:marBottom w:val="120"/>
          <w:divBdr>
            <w:top w:val="none" w:sz="0" w:space="0" w:color="auto"/>
            <w:left w:val="none" w:sz="0" w:space="0" w:color="auto"/>
            <w:bottom w:val="none" w:sz="0" w:space="0" w:color="auto"/>
            <w:right w:val="none" w:sz="0" w:space="0" w:color="auto"/>
          </w:divBdr>
        </w:div>
        <w:div w:id="906917223">
          <w:marLeft w:val="1267"/>
          <w:marRight w:val="0"/>
          <w:marTop w:val="0"/>
          <w:marBottom w:val="120"/>
          <w:divBdr>
            <w:top w:val="none" w:sz="0" w:space="0" w:color="auto"/>
            <w:left w:val="none" w:sz="0" w:space="0" w:color="auto"/>
            <w:bottom w:val="none" w:sz="0" w:space="0" w:color="auto"/>
            <w:right w:val="none" w:sz="0" w:space="0" w:color="auto"/>
          </w:divBdr>
        </w:div>
      </w:divsChild>
    </w:div>
    <w:div w:id="714080397">
      <w:bodyDiv w:val="1"/>
      <w:marLeft w:val="0"/>
      <w:marRight w:val="0"/>
      <w:marTop w:val="0"/>
      <w:marBottom w:val="0"/>
      <w:divBdr>
        <w:top w:val="none" w:sz="0" w:space="0" w:color="auto"/>
        <w:left w:val="none" w:sz="0" w:space="0" w:color="auto"/>
        <w:bottom w:val="none" w:sz="0" w:space="0" w:color="auto"/>
        <w:right w:val="none" w:sz="0" w:space="0" w:color="auto"/>
      </w:divBdr>
    </w:div>
    <w:div w:id="1672221930">
      <w:bodyDiv w:val="1"/>
      <w:marLeft w:val="0"/>
      <w:marRight w:val="0"/>
      <w:marTop w:val="0"/>
      <w:marBottom w:val="0"/>
      <w:divBdr>
        <w:top w:val="none" w:sz="0" w:space="0" w:color="auto"/>
        <w:left w:val="none" w:sz="0" w:space="0" w:color="auto"/>
        <w:bottom w:val="none" w:sz="0" w:space="0" w:color="auto"/>
        <w:right w:val="none" w:sz="0" w:space="0" w:color="auto"/>
      </w:divBdr>
    </w:div>
    <w:div w:id="1717465321">
      <w:bodyDiv w:val="1"/>
      <w:marLeft w:val="0"/>
      <w:marRight w:val="0"/>
      <w:marTop w:val="0"/>
      <w:marBottom w:val="0"/>
      <w:divBdr>
        <w:top w:val="none" w:sz="0" w:space="0" w:color="auto"/>
        <w:left w:val="none" w:sz="0" w:space="0" w:color="auto"/>
        <w:bottom w:val="none" w:sz="0" w:space="0" w:color="auto"/>
        <w:right w:val="none" w:sz="0" w:space="0" w:color="auto"/>
      </w:divBdr>
    </w:div>
    <w:div w:id="1876692996">
      <w:bodyDiv w:val="1"/>
      <w:marLeft w:val="0"/>
      <w:marRight w:val="0"/>
      <w:marTop w:val="0"/>
      <w:marBottom w:val="0"/>
      <w:divBdr>
        <w:top w:val="none" w:sz="0" w:space="0" w:color="auto"/>
        <w:left w:val="none" w:sz="0" w:space="0" w:color="auto"/>
        <w:bottom w:val="none" w:sz="0" w:space="0" w:color="auto"/>
        <w:right w:val="none" w:sz="0" w:space="0" w:color="auto"/>
      </w:divBdr>
    </w:div>
    <w:div w:id="198183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fb7bcadb589963b9d11949bc8c347a3b">
  <xsd:schema xmlns:xsd="http://www.w3.org/2001/XMLSchema" xmlns:p="http://schemas.microsoft.com/office/2006/metadata/properties" targetNamespace="http://schemas.microsoft.com/office/2006/metadata/properties" ma:root="true" ma:fieldsID="f4d196f5c675f743c82a55ad494504e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00470A-0BD9-4C8C-866A-BD7A8EC95877}">
  <ds:schemaRefs>
    <ds:schemaRef ds:uri="http://schemas.microsoft.com/office/2006/metadata/properties"/>
  </ds:schemaRefs>
</ds:datastoreItem>
</file>

<file path=customXml/itemProps2.xml><?xml version="1.0" encoding="utf-8"?>
<ds:datastoreItem xmlns:ds="http://schemas.openxmlformats.org/officeDocument/2006/customXml" ds:itemID="{EA0DE26A-EFFC-4C04-9FEC-86A71BE85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469DFCA-1FE1-4013-A339-72656CFB1E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4074</TotalTime>
  <Pages>4</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Jain</dc:creator>
  <cp:keywords/>
  <dc:description/>
  <cp:lastModifiedBy>Sunghoon/Samsung</cp:lastModifiedBy>
  <cp:revision>16</cp:revision>
  <dcterms:created xsi:type="dcterms:W3CDTF">2017-03-15T18:23:00Z</dcterms:created>
  <dcterms:modified xsi:type="dcterms:W3CDTF">2017-03-21T08:29:00Z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0x010100797754567F6AAA4285F8ABD71649AD22</vt:lpwstr>
  </property>
</Properties>
</file>